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FCD" w:rsidRPr="00996FCD" w:rsidRDefault="00996FCD" w:rsidP="00996FCD">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996FCD">
        <w:rPr>
          <w:rFonts w:ascii="Arial" w:eastAsia="Times New Roman" w:hAnsi="Arial" w:cs="Arial"/>
          <w:b/>
          <w:bCs/>
          <w:color w:val="323232"/>
          <w:sz w:val="30"/>
          <w:szCs w:val="30"/>
          <w:lang w:eastAsia="tr-TR"/>
        </w:rPr>
        <w:t>“Anayasa Mahkemesi’nin 56. Kuruluş Yıldönümü Töreni” Açış Konuşması</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Sayın Cumhurbaşkanım,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Değerli Konuklar,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Anayasa Mahkemesinin kuruluşunun 56. yıldönümü dolayısıyla düzenlediğimiz törene </w:t>
      </w:r>
      <w:proofErr w:type="spellStart"/>
      <w:r w:rsidRPr="00996FCD">
        <w:rPr>
          <w:rFonts w:ascii="Arial" w:eastAsia="Times New Roman" w:hAnsi="Arial" w:cs="Arial"/>
          <w:color w:val="323232"/>
          <w:sz w:val="21"/>
          <w:szCs w:val="21"/>
          <w:lang w:eastAsia="tr-TR"/>
        </w:rPr>
        <w:t>hoşgeldiniz</w:t>
      </w:r>
      <w:proofErr w:type="spellEnd"/>
      <w:r w:rsidRPr="00996FCD">
        <w:rPr>
          <w:rFonts w:ascii="Arial" w:eastAsia="Times New Roman" w:hAnsi="Arial" w:cs="Arial"/>
          <w:color w:val="323232"/>
          <w:sz w:val="21"/>
          <w:szCs w:val="21"/>
          <w:lang w:eastAsia="tr-TR"/>
        </w:rPr>
        <w:t xml:space="preserve"> diyor, sizleri en içten duygularımla, saygıyla selamlıyorum.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Bugün aramızda Venedik Komisyonu Başkanı, Afrika Anayasa Yargısı Konferansı Genel Sekreteri ve 20 ülkenin Anayasa Mahkemesi başkan ve üyeleri de bulunmaktadır. Kendilerine bu anlamlı günde bizi yalnız bırakmadıkları için ayrıca teşekkür ediyorum.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Bu yıl düzenlediğimiz sempozyumun konusunu bireysel başvurunun beş yılının değerlendirilmesi olarak belirledik. Mahkememizin bireysel başvuru uygulamasını bütün boyutlarıyla ele alarak beş yıllık tecrübenin bir anlamda muhasebesini yapmak istiyoruz. Bu nedenle konuşmamı önemli ölçüde bu konuya ayırdım. Ancak bu konuya geçmeden bireysel başvuruyu da içine alan anayasa yargısını ortaya çıkaran kavramsal ve tarihsel </w:t>
      </w:r>
      <w:proofErr w:type="spellStart"/>
      <w:r w:rsidRPr="00996FCD">
        <w:rPr>
          <w:rFonts w:ascii="Arial" w:eastAsia="Times New Roman" w:hAnsi="Arial" w:cs="Arial"/>
          <w:color w:val="323232"/>
          <w:sz w:val="21"/>
          <w:szCs w:val="21"/>
          <w:lang w:eastAsia="tr-TR"/>
        </w:rPr>
        <w:t>arkaplana</w:t>
      </w:r>
      <w:proofErr w:type="spellEnd"/>
      <w:r w:rsidRPr="00996FCD">
        <w:rPr>
          <w:rFonts w:ascii="Arial" w:eastAsia="Times New Roman" w:hAnsi="Arial" w:cs="Arial"/>
          <w:color w:val="323232"/>
          <w:sz w:val="21"/>
          <w:szCs w:val="21"/>
          <w:lang w:eastAsia="tr-TR"/>
        </w:rPr>
        <w:t xml:space="preserve"> kısaca değin</w:t>
      </w:r>
      <w:bookmarkStart w:id="0" w:name="_GoBack"/>
      <w:bookmarkEnd w:id="0"/>
      <w:r w:rsidRPr="00996FCD">
        <w:rPr>
          <w:rFonts w:ascii="Arial" w:eastAsia="Times New Roman" w:hAnsi="Arial" w:cs="Arial"/>
          <w:color w:val="323232"/>
          <w:sz w:val="21"/>
          <w:szCs w:val="21"/>
          <w:lang w:eastAsia="tr-TR"/>
        </w:rPr>
        <w:t>mek faydalı olacaktır.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Bilindiği üzere anayasa yargısının temelinde anayasanın üstünlüğü ilkesi yatar. Buna göre anayasa, normlar piramidinin en üstünde yer alan bağlayıcı kurallar bütünüdür. “Kanunlar Anayasaya aykırı olamaz” şeklindeki Anayasa hükmü anayasanın üstünlüğü ilkesini ifade eder.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Üstün ve bağlayıcı kurallar bütünü olarak anayasaların iki temel işlevi vardır. Birincisi bireyin sahip olduğu temel hak ve özgürlükleri güvenceye almak, ikincisi de bu amaçla iktidar haritasını, başka bir ifadeyle devlet otoritesinin sınırlarını çizmektir.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Anayasaların bu iki işlevi, bilhassa yargının yasama ve yürütmeden bağımsız olmasını gerektirir. Bu noktada yargının, bir anlamda siyasetin alanını oluşturan yasama ve yürütmeyle ilişkisi hayati derecede önemlidir. Yargı-siyaset ilişkisinin sağlıklı bir zeminde kurulması ve sürdürülmesi, bir yandan yargı bağımsızlığının ve tarafsızlığının sağlanmasına, diğer yandan da yargının anayasal ve yasal sınırları içinde kalarak yerindelik denetiminden ve yargısal aktivizmden kaçınmasına bağlıdır.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Anayasaların temel hakları güvenceye alma ve bu amaçla devlet otoritesini sınırlama işlevi, anayasanın üstünlüğü ilkesi ile birleşerek bir adım sonra anayasa yargısını ortaya çıkarmıştır. Anayasa Mahkemeleri, anayasanın üstünlüğü fikrini etkili bir şekilde hayata geçirmek için kurulmuştur. Başka bir ifadeyle anayasa mahkemeleri, anayasal hak ve hürriyetleri korumak </w:t>
      </w:r>
      <w:r w:rsidRPr="00996FCD">
        <w:rPr>
          <w:rFonts w:ascii="Arial" w:eastAsia="Times New Roman" w:hAnsi="Arial" w:cs="Arial"/>
          <w:color w:val="323232"/>
          <w:sz w:val="21"/>
          <w:szCs w:val="21"/>
          <w:lang w:eastAsia="tr-TR"/>
        </w:rPr>
        <w:lastRenderedPageBreak/>
        <w:t>amacıyla iktidar haritasının ihlal edilip edilmediğini denetlemekle görevli kurumlar olarak düşünülmüştür.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Anayasa mahkemelerinin kurulması ve yaygınlaşması, tarihsel olarak büyük ölçüde İkinci Dünya Savaşı sonrasına rastlar. Bu gelişmenin arkasında, savaş öncesinde ve sırasında yaşanan yoğun hak ihlalleri yatmaktadır. Bu nedenle ulusal ölçekte anayasa mahkemelerinin ortaya çıkışı, bölgesel düzeyde de Avrupa İnsan Hakları Sözleşmesi’nin imzalanması ve devamında Avrupa İnsan Hakları Mahkemesinin (AİHM) kuruluşu, büyük acılara yol açan sistematik hak ihlallerine tepkinin sonucudur.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Türk Anayasa Mahkemesi ise farklı bir tarihsel bağlamda ve farklı bir misyonla kurulmuş olsa </w:t>
      </w:r>
      <w:proofErr w:type="gramStart"/>
      <w:r w:rsidRPr="00996FCD">
        <w:rPr>
          <w:rFonts w:ascii="Arial" w:eastAsia="Times New Roman" w:hAnsi="Arial" w:cs="Arial"/>
          <w:color w:val="323232"/>
          <w:sz w:val="21"/>
          <w:szCs w:val="21"/>
          <w:lang w:eastAsia="tr-TR"/>
        </w:rPr>
        <w:t>da,</w:t>
      </w:r>
      <w:proofErr w:type="gramEnd"/>
      <w:r w:rsidRPr="00996FCD">
        <w:rPr>
          <w:rFonts w:ascii="Arial" w:eastAsia="Times New Roman" w:hAnsi="Arial" w:cs="Arial"/>
          <w:color w:val="323232"/>
          <w:sz w:val="21"/>
          <w:szCs w:val="21"/>
          <w:lang w:eastAsia="tr-TR"/>
        </w:rPr>
        <w:t xml:space="preserve"> bugün Anayasa’yla kendisine verilen norm denetimi, bireysel başvuruları inceleme ve diğer görevlerini yerine getirmektedir. Bu görevler bağlamında Anayasa Mahkemesinin varlık nedeni, bireylerin anayasal hak ve hürriyetlerini korumaktır.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Sayın Cumhurbaşkanım,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Türkiye’de anayasa yargısının 56 yıllık tarihini ilk 50 yıl ve son 6 yıl olarak ikiye ayırmak yanlış olmaz. Zira 2010 Anayasa değişikliğiyle hukuk sistemine giren ve 2012 yılında uygulanmaya başlayan bireysel başvuru anayasa yargısında yeni bir dönemi başlatmıştır. Anayasa Mahkemesi bu yeni dönemde, temel hak ve özgürlükleri esas alan ve devleti yaşatmanın yolunun insanı yaşatmaktan geçtiğini savunan “hak eksenli” bir yaklaşımı benimsemiştir.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Yaşanan bu paradigma değişimi, aslında anayasa koyucunun da iradesini yansıtmaktadır. 2010 Anayasa değişikliğine ilişkin Anayasa Komisyonu Raporu’na göre, “bugüne kadar Devletçi anlayışla, Devleti ve sistemi koruyan” bir kurum olarak algılanan Anayasa Mahkemesi, bireysel başvuru hakkının tanınmasıyla birlikte “artık özgürlükçü kararlar veren özgürlükleri güvenceye alan” bir kurum olarak algılanacaktır.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Bugün memnuniyetle ifade etmem gerekir ki, bireysel başvuru anayasa koyucunun belirlediği istikamette özgürlükçü bir paradigmanın temel enstrümanı hâline gelmiştir. Öte yandan, Anayasa Mahkemesi bu yolun açılmasından sonra, aynı görevi üstlenen diğer ülkelerin mahkemeleriyle karşılaştırılmayacak ölçüde, ağır bir iş yüküyle de karşılaşmış ve bu iş yüküyle başarılı bir şekilde başa çıkmıştır.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Mahkememiz, olağanüstü hâl şartlarında dahi “hak eksenli” yaklaşımla kararlar vermeye devam etmiş ve olağanüstü hâlin getirdiği aşırı başvuru sayısını da yönetilebilir hâle getirmiştir. Geçen yıl bu salonda yaptığım konuşmada, 15 Temmuz darbe teşebbüsünden sonra yoğun bir iş yüküyle </w:t>
      </w:r>
      <w:r w:rsidRPr="00996FCD">
        <w:rPr>
          <w:rFonts w:ascii="Arial" w:eastAsia="Times New Roman" w:hAnsi="Arial" w:cs="Arial"/>
          <w:color w:val="323232"/>
          <w:sz w:val="21"/>
          <w:szCs w:val="21"/>
          <w:lang w:eastAsia="tr-TR"/>
        </w:rPr>
        <w:lastRenderedPageBreak/>
        <w:t>karşı karşıya olduğumuzu, ancak bir yandan bu iş yükünü azaltma, diğer yandan da öncü kararları alma sürecinin devam ettiğini söylemiştim.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Bu bağlamda Anayasa Mahkemesi 20 Haziran 2017 tarihli öncü kararında öncelikle olağanüstü yönetim usullerinin uygulandığı dönemlerde alınan tedbirlere ilişkin hak ihlali iddialarını inceleme yetkisine sahip olduğunu belirtmiştir. Bu kararda, ayrıca olağanüstü dönemde yapılan bireysel başvuruların Anayasa’nın 15. maddesi kapsamında nasıl ele alınacağına dair temel ilkeler de belirlenmiştir. Böylece Anayasa Mahkemesi, ilk kez olağanüstü dönemlerde bireysel başvuru hukukunun temel parametrelerini tespit etmiştir.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Anayasa Mahkemesi, bu ilkeleri daha sonra tutuklu hâkim ve savcılar, gazeteciler ve diğer meslek gruplarıyla ilgili başvurularda geliştirerek öncü kararlarını önemli ölçüde tamamlamıştır. Bunlar dışında Mahkeme, tutuklu milletvekillerinin başvurularının çoğunu da karara bağlamıştır. Bu tür öncü ve ilke kararlarının hazırlığının, diğer kararlara göre, çok daha yoğun bir çalışmayı ve dolayısıyla daha uzun süreyi gerektirdiği açıktır.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Öte yandan Anayasa Mahkemesine başvuru sayısı geçen yıl bu zamanlar yüz bini aşmıştı. Bu kapsamda alınan tedbirler sayesinde derdest başvuru sayısı büyük oranda azaltılmıştır. Anayasa Mahkemesi, 15 Temmuz sonrasında olağanüstü bir çabayla yaklaşık 120 bin başvurudan 103 bin kadarını sonuçlandırmıştır. Böylece olağanüstü hâl döneminde şu ana kadar yapılan başvuruların %86’sı karara bağlanmıştır. Hâlihazırda Mahkememizin önünde yaklaşık 39 bin başvuru bulunmakta olup bu başvuruların 9 bin kadarı olağanüstü dönem tedbirlerine ilişkindir.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Anayasa Mahkemesi, olağanüstü hâl dönemine ilişkin çok sayıda başvuruyu kısa sürede sonuçlandırmanın yanında, olağan dönemde yapılan başvuruları da incelemeye devam etmiş, bu kapsamda yaşam hakkından adil yargılanma hakkına, özel hayata saygı hakkından ifade özgürlüğüne kadar birçok alanda ihlal kararları vermiştir.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Sayın Cumhurbaşkanım,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Bireysel başvuru ülkemiz için yeni bir kurumdur. Bu alanda beş yıllık tecrübe önemli olmakla birlikte, bu kurumun tam olarak anlaşılması ve getiriliş amacına uygun olarak etkili bir şekilde kullanılması için yeterli değildir.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Bilindiği üzere, bu yeni kurum Anayasa Mahkemesinin diğer mahkemelerle ilişkisini de farklı bir boyuta taşımıştır. İdari ve yargısal yolların tüketilmesi zorunluluğu, uygulamada bireysel başvuruyu büyük ölçüde mahkeme kararlarına karşı kullanılan bir yol hâline getirmiştir.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lastRenderedPageBreak/>
        <w:t xml:space="preserve">Bu durum </w:t>
      </w:r>
      <w:proofErr w:type="gramStart"/>
      <w:r w:rsidRPr="00996FCD">
        <w:rPr>
          <w:rFonts w:ascii="Arial" w:eastAsia="Times New Roman" w:hAnsi="Arial" w:cs="Arial"/>
          <w:color w:val="323232"/>
          <w:sz w:val="21"/>
          <w:szCs w:val="21"/>
          <w:lang w:eastAsia="tr-TR"/>
        </w:rPr>
        <w:t>da,</w:t>
      </w:r>
      <w:proofErr w:type="gramEnd"/>
      <w:r w:rsidRPr="00996FCD">
        <w:rPr>
          <w:rFonts w:ascii="Arial" w:eastAsia="Times New Roman" w:hAnsi="Arial" w:cs="Arial"/>
          <w:color w:val="323232"/>
          <w:sz w:val="21"/>
          <w:szCs w:val="21"/>
          <w:lang w:eastAsia="tr-TR"/>
        </w:rPr>
        <w:t xml:space="preserve"> “ikincillik </w:t>
      </w:r>
      <w:proofErr w:type="spellStart"/>
      <w:r w:rsidRPr="00996FCD">
        <w:rPr>
          <w:rFonts w:ascii="Arial" w:eastAsia="Times New Roman" w:hAnsi="Arial" w:cs="Arial"/>
          <w:color w:val="323232"/>
          <w:sz w:val="21"/>
          <w:szCs w:val="21"/>
          <w:lang w:eastAsia="tr-TR"/>
        </w:rPr>
        <w:t>ilkesi”nin</w:t>
      </w:r>
      <w:proofErr w:type="spellEnd"/>
      <w:r w:rsidRPr="00996FCD">
        <w:rPr>
          <w:rFonts w:ascii="Arial" w:eastAsia="Times New Roman" w:hAnsi="Arial" w:cs="Arial"/>
          <w:color w:val="323232"/>
          <w:sz w:val="21"/>
          <w:szCs w:val="21"/>
          <w:lang w:eastAsia="tr-TR"/>
        </w:rPr>
        <w:t xml:space="preserve"> hassasiyetle uygulanmasına karşın, zaman zaman bazı sorunların yaşanmasına neden olmaktadır. Hemen belirtelim ki, bu sorunlar bize özgü olmayıp bireysel başvuruyu kabul eden diğer ülkelerde de yaşanmaktadır. Dahası anayasa koyucu da bu yolu açarken bu tür sorunların yaşanabileceğini öngörmüş, ancak toplumsal bir talebe dayanan bireysel başvurunun zamanla gelişecek ve doğal mecrasına girecek gerekli bir kurum olduğunu belirtmiştir.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Daha önce de farklı vesilelerle ifade ettiğimiz üzere, bireysel başvuru Anayasa Mahkemesini bir temyiz mercii hâline getirmemiştir. Anayasa Mahkemesi başvuruları incelerken derece mahkemelerinin kararlarının kanunlara uygun, yerinde ya da adil olup olmadığını değerlendirmemektedir. Anayasa Mahkemesinin incelemesi Anayasa’da güvenceye alınan bir temel hakkın ihlal edilip edilmediği ve bu ihlalin nasıl ortadan kaldırılacağının belirlenmesi ile sınırlıdır.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Anayasa gereğince, kanun yolunda gözetilmesi gereken hususlar bireysel başvuruda incelenemez. Ayrıca, ihlal kararı verilmesi hâlinde ihlalin ortadan kaldırılması için gerekenlere hükmedilirken kanun gereği yerindelik denetimi yapılamaz.</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Anayasa Mahkemesi 15 Mart 2018 tarihinde verdiği bir kararda “kanun yolu” ve “yerindelik” incelemesi yasağından ne anlaşılması gerektiğini de değerlendirmiştir. Anayasa Mahkemesine göre yasak getirilen alan, temel haklara ilişkin anayasal güvencelerle ilgili olmayıp bireysel başvuru kapsamı dışındaki hukuka aykırılık iddialarına ilişkindir. Dolayısıyla “Anayasa’da öngörülen güvenceler dikkate alınarak bireysel başvuru kapsamındaki temel hak ve özgürlüklerin ihlal edilip edilmediğine ilişkin herhangi bir inceleme ‘kanun yolunda gözetilmesi gereken hususun incelenmesi’ veya ‘yerindelik denetimi’ olarak nitelendirilemez.”</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Aynı kararda, aksi yönde bir kabulün Anayasa Mahkemesinin bireysel başvuruları karara bağlama yetki ve görevini işlevsiz kılacağı, bunun da bu kurumun etkili bir hak arama yolu olarak öngörülmüş olması amacıyla bağdaşmayacağı belirtilmiştir.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Bu noktada bireysel başvuruda Anayasa Mahkemesi kararlarının bağlayıcılığı ve icrası meselesi de üzerinde durulması gereken bir konu olarak ortaya çıkmaktadır. Mahkemenin yukarıda bahsedilen kararında da vurgulandığı üzere, Anayasa’nın 153. maddesi uyarınca “Anayasa Mahkemesi kararları... yasama, yürütme ve yargı organlarını, idare makamlarını, gerçek ve tüzel kişileri bağlar.” Bu durum, anayasanın bağlayıcılığını ve üstünlüğünü düzenleyen Anayasa’nın 11. maddesinin de doğal bir sonucu olarak ortaya çıkmaktadır.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Bu hükmün, genel olarak mahkeme kararlarının bağlayıcılığını düzenleyen Anayasa’nın 138. maddesinden temel farkı, Anayasa Mahkemesi kararlarının yasama, yürütme ve idare yanında </w:t>
      </w:r>
      <w:r w:rsidRPr="00996FCD">
        <w:rPr>
          <w:rFonts w:ascii="Arial" w:eastAsia="Times New Roman" w:hAnsi="Arial" w:cs="Arial"/>
          <w:color w:val="323232"/>
          <w:sz w:val="21"/>
          <w:szCs w:val="21"/>
          <w:lang w:eastAsia="tr-TR"/>
        </w:rPr>
        <w:lastRenderedPageBreak/>
        <w:t xml:space="preserve">“yargı </w:t>
      </w:r>
      <w:proofErr w:type="spellStart"/>
      <w:r w:rsidRPr="00996FCD">
        <w:rPr>
          <w:rFonts w:ascii="Arial" w:eastAsia="Times New Roman" w:hAnsi="Arial" w:cs="Arial"/>
          <w:color w:val="323232"/>
          <w:sz w:val="21"/>
          <w:szCs w:val="21"/>
          <w:lang w:eastAsia="tr-TR"/>
        </w:rPr>
        <w:t>organları”nı</w:t>
      </w:r>
      <w:proofErr w:type="spellEnd"/>
      <w:r w:rsidRPr="00996FCD">
        <w:rPr>
          <w:rFonts w:ascii="Arial" w:eastAsia="Times New Roman" w:hAnsi="Arial" w:cs="Arial"/>
          <w:color w:val="323232"/>
          <w:sz w:val="21"/>
          <w:szCs w:val="21"/>
          <w:lang w:eastAsia="tr-TR"/>
        </w:rPr>
        <w:t xml:space="preserve"> da bağladığını söylemesidir. Bu bağlamda Anayasa’nın açık hükümleri karşısında Anayasa Mahkemesi kararlarının uygulanmaması düşünülemez.</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Esasen bireysel başvurunun etkili olması, bir başvuruda ihlal tespit edildiğinde bu ihlalin ve sonuçlarının ortadan kaldırılmasına bağlıdır. Hiç kuşkusuz ihlalin ve sonuçlarının nasıl ortadan kaldırılacağı konusunda takdir yetkisi, kural olarak başta derece mahkemeleri olmak üzere kamu makamlarına aittir. Ancak bazı istisnai durumlarda tespit edilen ihlalin niteliği, ihlalin sonuçlarının ortadan kaldırılması bakımından ilgili mercilerin önünde tek bir seçenek bırakabilir. Bu durumda Anayasa Mahkemesi ihlalin ve sonuçlarının ortadan kaldırılması için alınması gereken tedbiri açıkça gösterir, ilgili merci de bu tedbiri alır.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Sayın Cumhurbaşkanım,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Anayasa Mahkemesi anayasal hak ve hürriyetlerin ihlal edilip edilmediğini denetlerken Avrupa İnsan Hakları Sözleşmesi’ni ve onu bağlayıcı olarak yorumlayan Avrupa İnsan Hakları Mahkemesinin içtihatlarını da dikkate almaktadır. Bilindiği üzere Avrupa Konseyinin kurucularından olan Türkiye, Avrupa İnsan Hakları Sözleşmesi’nin hazırlanması sürecine katılmış ve </w:t>
      </w:r>
      <w:proofErr w:type="spellStart"/>
      <w:r w:rsidRPr="00996FCD">
        <w:rPr>
          <w:rFonts w:ascii="Arial" w:eastAsia="Times New Roman" w:hAnsi="Arial" w:cs="Arial"/>
          <w:color w:val="323232"/>
          <w:sz w:val="21"/>
          <w:szCs w:val="21"/>
          <w:lang w:eastAsia="tr-TR"/>
        </w:rPr>
        <w:t>Sözleşme’yi</w:t>
      </w:r>
      <w:proofErr w:type="spellEnd"/>
      <w:r w:rsidRPr="00996FCD">
        <w:rPr>
          <w:rFonts w:ascii="Arial" w:eastAsia="Times New Roman" w:hAnsi="Arial" w:cs="Arial"/>
          <w:color w:val="323232"/>
          <w:sz w:val="21"/>
          <w:szCs w:val="21"/>
          <w:lang w:eastAsia="tr-TR"/>
        </w:rPr>
        <w:t xml:space="preserve"> 1950 yılında imzalayan ilk ülkeler arasında yer almıştır.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Bireysel başvuruda </w:t>
      </w:r>
      <w:proofErr w:type="spellStart"/>
      <w:r w:rsidRPr="00996FCD">
        <w:rPr>
          <w:rFonts w:ascii="Arial" w:eastAsia="Times New Roman" w:hAnsi="Arial" w:cs="Arial"/>
          <w:color w:val="323232"/>
          <w:sz w:val="21"/>
          <w:szCs w:val="21"/>
          <w:lang w:eastAsia="tr-TR"/>
        </w:rPr>
        <w:t>Sözleşme’yi</w:t>
      </w:r>
      <w:proofErr w:type="spellEnd"/>
      <w:r w:rsidRPr="00996FCD">
        <w:rPr>
          <w:rFonts w:ascii="Arial" w:eastAsia="Times New Roman" w:hAnsi="Arial" w:cs="Arial"/>
          <w:color w:val="323232"/>
          <w:sz w:val="21"/>
          <w:szCs w:val="21"/>
          <w:lang w:eastAsia="tr-TR"/>
        </w:rPr>
        <w:t xml:space="preserve"> ve Avrupa İnsan Hakları Mahkemesinin içtihatlarını dikkate almak bir tercih olmaktan ziyade en az üç nedenle anayasal bir gereklilik olarak karşımıza çıkmaktadır.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Birincisi, ülkemizde 1961 Anayasası’ndan bu yana anayasaların temel hak ve özgürlüklere ilişkin düzenlemelerinde Avrupa İnsan Hakları Sözleşmesi göz önünde bulundurulmuştur. Bu durum özellikle 1995, 2001, 2004 ve 2010 yıllarında gerçekleştirilen anayasa değişiklikleri için geçerlidir. Örneğin 1982 Anayasası’nda temel hak ve özgürlüklerin sınırlandırılması rejimini düzenleyen 13. maddede 2001 yılında yapılan değişikliğin tek cümlelik gerekçesi, maddenin “Avrupa İnsan Hakları Sözleşmesindeki ilkeler doğrultusunda yeniden düzenlenmekte” olduğu şeklindedir. Dahası olağanüstü durumlarda temel hakların sınırlandırılmasına ilişkin esasları ve güvenceleri düzenleyen Anayasa’nın 15. maddesi, neredeyse Sözleşme’nin 15. maddesinin tekrarından ibarettir.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İkincisi, Anayasa’nın 148. maddesi bireysel başvuruya konu olabilecek olan hak ve özgürlükleri belirlerken açıkça Avrupa İnsan Hakları Sözleşmesi’ne atıf yapmaktadır. Buna göre bireysel başvuru, tüm anayasal haklar için değil Anayasa’da ve Avrupa İnsan Hakları Sözleşmesi’nde ortaklaşa korunan hak ve özgürlükler için geçerli bir başvuru yoludur.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AİHM içtihadını dikkate almayı gerektiren üçüncü ve pratik neden ise anayasa koyucunun bireysel başvuruya yüklediği işlevdir. Gerçekten de gerek Anayasa’nın 148. maddesinde yapılan </w:t>
      </w:r>
      <w:r w:rsidRPr="00996FCD">
        <w:rPr>
          <w:rFonts w:ascii="Arial" w:eastAsia="Times New Roman" w:hAnsi="Arial" w:cs="Arial"/>
          <w:color w:val="323232"/>
          <w:sz w:val="21"/>
          <w:szCs w:val="21"/>
          <w:lang w:eastAsia="tr-TR"/>
        </w:rPr>
        <w:lastRenderedPageBreak/>
        <w:t>değişikliğin gerekçesinde gerekse de Anayasa Komisyonu Raporu’nda bu kurumun işlevinin Strazburg Mahkemesine “başvuruları azaltmak ve sorunu milli hukuk içinde çözmek” olduğu açıkça ifade edilmiştir.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Beş yılı aşan uygulamada bu hedefin gerçekleştiği, Anayasa Mahkemesine bireysel başvuru yolunun açılmasından sonra, Avrupa İnsan Hakları Mahkemesine yapılan başvuruların ve bu başvurularda verilen ihlal sayılarının önemli ölçüde azaldığı görülmektedir. Ayrıca 15 Temmuz sonrası olağanüstü dönemde, yüz bini aşan başvuru, bu yolun açılması sayesinde Strazburg’a gitmeden Anayasa Mahkemesi önünde karara bağlanmış veya derdest durumdadır.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Diğer yandan bireysel başvuru, bireylerin uğradıkları hak ihlallerinin uluslararası bir mahkemeye gitmeden ülke içinde giderilmesini sağlamak suretiyle Türkiye’de demokratik hukuk devletinin gelişimine önemli bir katkı yapmıştır.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Tüm bu hususlar bireysel başvurunun temel hak ve özgürlüklerin korunması bakımından büyük bir kazanım olduğunu göstermektedir. Eminim gelecek nesiller bu kurumu 2010 yılında anayasal sisteme kazandıranları ve başarılı bir şekilde uygulanmasında emeği geçenleri şükranla anacaktır.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Sayın Cumhurbaşkanım,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Anayasa Mahkemesi tarafından verilen ihlal kararlarının büyük bir kısmı adil yargılanma hakkına ilişkindir. Bu durum bireysel başvurudan beklenen yararın sağlanması bakımından etkili bir yargı sisteminin ne kadar elzem olduğuna işaret etmektedir.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Konuşmamın son kısmında ideal bir yargı sisteminin sahip olması gereken üç değerden kısaca bahsetmek istiyorum. Etkili bir yargı düzeni akıl, ahlak ve adalet olmak üzere üç temel kaide üzerine kurulur. Esasen “3A” olarak da formüle edilebilecek olan bu kavramlar olmadan sadece yargı değil, herhangi bir medeniyet de tasavvur edilemez.</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Bilindiği üzere akıl, insanı diğer canlılardan ayıran en önemli özelliklerden biridir. Düşünme ve anlama imkânı sağlayan akıl, insanı eşyanın bilgisine sahip kılar. Akıl, sorumluluğu ve dolayısıyla bağımsız olmayı gerektirir. Tam da bu nedenle Kant, aydınlanmanın şiarını “aklını kullanma cesaretini göster” şeklinde ifade etmiştir. Zira aklını kullanamayanlar, başkalarının aklının aracı ve esiri olurlar. Bu bağlamda yargısal akıl, hür ve bağımsız vicdanların varlığını zorunlu kılar.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proofErr w:type="spellStart"/>
      <w:r w:rsidRPr="00996FCD">
        <w:rPr>
          <w:rFonts w:ascii="Arial" w:eastAsia="Times New Roman" w:hAnsi="Arial" w:cs="Arial"/>
          <w:color w:val="323232"/>
          <w:sz w:val="21"/>
          <w:szCs w:val="21"/>
          <w:lang w:eastAsia="tr-TR"/>
        </w:rPr>
        <w:t>İbn</w:t>
      </w:r>
      <w:proofErr w:type="spellEnd"/>
      <w:r w:rsidRPr="00996FCD">
        <w:rPr>
          <w:rFonts w:ascii="Arial" w:eastAsia="Times New Roman" w:hAnsi="Arial" w:cs="Arial"/>
          <w:color w:val="323232"/>
          <w:sz w:val="21"/>
          <w:szCs w:val="21"/>
          <w:lang w:eastAsia="tr-TR"/>
        </w:rPr>
        <w:t xml:space="preserve"> </w:t>
      </w:r>
      <w:proofErr w:type="spellStart"/>
      <w:r w:rsidRPr="00996FCD">
        <w:rPr>
          <w:rFonts w:ascii="Arial" w:eastAsia="Times New Roman" w:hAnsi="Arial" w:cs="Arial"/>
          <w:color w:val="323232"/>
          <w:sz w:val="21"/>
          <w:szCs w:val="21"/>
          <w:lang w:eastAsia="tr-TR"/>
        </w:rPr>
        <w:t>Rüşd’e</w:t>
      </w:r>
      <w:proofErr w:type="spellEnd"/>
      <w:r w:rsidRPr="00996FCD">
        <w:rPr>
          <w:rFonts w:ascii="Arial" w:eastAsia="Times New Roman" w:hAnsi="Arial" w:cs="Arial"/>
          <w:color w:val="323232"/>
          <w:sz w:val="21"/>
          <w:szCs w:val="21"/>
          <w:lang w:eastAsia="tr-TR"/>
        </w:rPr>
        <w:t xml:space="preserve"> göre ideal bir hâkimde bulunması gereken özelliklerin başında iyi ahlaklı olması gelir. Kötü ahlaklı bir hâkimin adil olması mümkün değildir. Ahlak da içe ve dışa dönük olarak sorumluluğu, bu da doğal olarak hürriyeti gerektirir. Hür olmayanın sorumluluğu da olamaz. Bu </w:t>
      </w:r>
      <w:r w:rsidRPr="00996FCD">
        <w:rPr>
          <w:rFonts w:ascii="Arial" w:eastAsia="Times New Roman" w:hAnsi="Arial" w:cs="Arial"/>
          <w:color w:val="323232"/>
          <w:sz w:val="21"/>
          <w:szCs w:val="21"/>
          <w:lang w:eastAsia="tr-TR"/>
        </w:rPr>
        <w:lastRenderedPageBreak/>
        <w:t xml:space="preserve">nedenle, merhum </w:t>
      </w:r>
      <w:proofErr w:type="spellStart"/>
      <w:r w:rsidRPr="00996FCD">
        <w:rPr>
          <w:rFonts w:ascii="Arial" w:eastAsia="Times New Roman" w:hAnsi="Arial" w:cs="Arial"/>
          <w:color w:val="323232"/>
          <w:sz w:val="21"/>
          <w:szCs w:val="21"/>
          <w:lang w:eastAsia="tr-TR"/>
        </w:rPr>
        <w:t>Aliya</w:t>
      </w:r>
      <w:proofErr w:type="spellEnd"/>
      <w:r w:rsidRPr="00996FCD">
        <w:rPr>
          <w:rFonts w:ascii="Arial" w:eastAsia="Times New Roman" w:hAnsi="Arial" w:cs="Arial"/>
          <w:color w:val="323232"/>
          <w:sz w:val="21"/>
          <w:szCs w:val="21"/>
          <w:lang w:eastAsia="tr-TR"/>
        </w:rPr>
        <w:t xml:space="preserve"> </w:t>
      </w:r>
      <w:proofErr w:type="spellStart"/>
      <w:r w:rsidRPr="00996FCD">
        <w:rPr>
          <w:rFonts w:ascii="Arial" w:eastAsia="Times New Roman" w:hAnsi="Arial" w:cs="Arial"/>
          <w:color w:val="323232"/>
          <w:sz w:val="21"/>
          <w:szCs w:val="21"/>
          <w:lang w:eastAsia="tr-TR"/>
        </w:rPr>
        <w:t>İzzetbegoviç’in</w:t>
      </w:r>
      <w:proofErr w:type="spellEnd"/>
      <w:r w:rsidRPr="00996FCD">
        <w:rPr>
          <w:rFonts w:ascii="Arial" w:eastAsia="Times New Roman" w:hAnsi="Arial" w:cs="Arial"/>
          <w:color w:val="323232"/>
          <w:sz w:val="21"/>
          <w:szCs w:val="21"/>
          <w:lang w:eastAsia="tr-TR"/>
        </w:rPr>
        <w:t xml:space="preserve"> ifadesiyle “Ahlakilik özgürlükten ayrılamaz. Ancak hür fiil ahlaki fiildir.”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Diğer yandan hürriyet, insani ve ahlaki varoluşun temel değerini oluşturan insan onurunun da alamet-i farikasıdır. Osmanlı’nın son döneminde yaşayan Mehmet Tahir </w:t>
      </w:r>
      <w:proofErr w:type="spellStart"/>
      <w:r w:rsidRPr="00996FCD">
        <w:rPr>
          <w:rFonts w:ascii="Arial" w:eastAsia="Times New Roman" w:hAnsi="Arial" w:cs="Arial"/>
          <w:color w:val="323232"/>
          <w:sz w:val="21"/>
          <w:szCs w:val="21"/>
          <w:lang w:eastAsia="tr-TR"/>
        </w:rPr>
        <w:t>Münif</w:t>
      </w:r>
      <w:proofErr w:type="spellEnd"/>
      <w:r w:rsidRPr="00996FCD">
        <w:rPr>
          <w:rFonts w:ascii="Arial" w:eastAsia="Times New Roman" w:hAnsi="Arial" w:cs="Arial"/>
          <w:color w:val="323232"/>
          <w:sz w:val="21"/>
          <w:szCs w:val="21"/>
          <w:lang w:eastAsia="tr-TR"/>
        </w:rPr>
        <w:t xml:space="preserve"> Paşa, 1884 yılında yayınlanan </w:t>
      </w:r>
      <w:r w:rsidRPr="00996FCD">
        <w:rPr>
          <w:rFonts w:ascii="Arial" w:eastAsia="Times New Roman" w:hAnsi="Arial" w:cs="Arial"/>
          <w:i/>
          <w:iCs/>
          <w:color w:val="323232"/>
          <w:sz w:val="21"/>
          <w:szCs w:val="21"/>
          <w:lang w:eastAsia="tr-TR"/>
        </w:rPr>
        <w:t>Hikmet-i Hukuk</w:t>
      </w:r>
      <w:r w:rsidRPr="00996FCD">
        <w:rPr>
          <w:rFonts w:ascii="Arial" w:eastAsia="Times New Roman" w:hAnsi="Arial" w:cs="Arial"/>
          <w:color w:val="323232"/>
          <w:sz w:val="21"/>
          <w:szCs w:val="21"/>
          <w:lang w:eastAsia="tr-TR"/>
        </w:rPr>
        <w:t xml:space="preserve"> (Hukuk Felsefesi) adlı kitabında özgürlük ile insan haysiyeti arasındaki ilişkiyi çok güzel anlatır. </w:t>
      </w:r>
      <w:proofErr w:type="spellStart"/>
      <w:r w:rsidRPr="00996FCD">
        <w:rPr>
          <w:rFonts w:ascii="Arial" w:eastAsia="Times New Roman" w:hAnsi="Arial" w:cs="Arial"/>
          <w:color w:val="323232"/>
          <w:sz w:val="21"/>
          <w:szCs w:val="21"/>
          <w:lang w:eastAsia="tr-TR"/>
        </w:rPr>
        <w:t>Münif</w:t>
      </w:r>
      <w:proofErr w:type="spellEnd"/>
      <w:r w:rsidRPr="00996FCD">
        <w:rPr>
          <w:rFonts w:ascii="Arial" w:eastAsia="Times New Roman" w:hAnsi="Arial" w:cs="Arial"/>
          <w:color w:val="323232"/>
          <w:sz w:val="21"/>
          <w:szCs w:val="21"/>
          <w:lang w:eastAsia="tr-TR"/>
        </w:rPr>
        <w:t xml:space="preserve"> Paşa’ya göre “Hürriyet insanlık haysiyetinin şahididir; hürriyet olmasa haysiyet </w:t>
      </w:r>
      <w:proofErr w:type="gramStart"/>
      <w:r w:rsidRPr="00996FCD">
        <w:rPr>
          <w:rFonts w:ascii="Arial" w:eastAsia="Times New Roman" w:hAnsi="Arial" w:cs="Arial"/>
          <w:color w:val="323232"/>
          <w:sz w:val="21"/>
          <w:szCs w:val="21"/>
          <w:lang w:eastAsia="tr-TR"/>
        </w:rPr>
        <w:t>kalmaz;</w:t>
      </w:r>
      <w:proofErr w:type="gramEnd"/>
      <w:r w:rsidRPr="00996FCD">
        <w:rPr>
          <w:rFonts w:ascii="Arial" w:eastAsia="Times New Roman" w:hAnsi="Arial" w:cs="Arial"/>
          <w:color w:val="323232"/>
          <w:sz w:val="21"/>
          <w:szCs w:val="21"/>
          <w:lang w:eastAsia="tr-TR"/>
        </w:rPr>
        <w:t xml:space="preserve"> hürriyeti olmayan adamın hareketleri kendi hareketleri değildir.”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Son olarak adalet ise yer ve göğün üzerine bina edildiği temel değerdir. “Adalet”, yine </w:t>
      </w:r>
      <w:proofErr w:type="spellStart"/>
      <w:r w:rsidRPr="00996FCD">
        <w:rPr>
          <w:rFonts w:ascii="Arial" w:eastAsia="Times New Roman" w:hAnsi="Arial" w:cs="Arial"/>
          <w:color w:val="323232"/>
          <w:sz w:val="21"/>
          <w:szCs w:val="21"/>
          <w:lang w:eastAsia="tr-TR"/>
        </w:rPr>
        <w:t>Aliya’nın</w:t>
      </w:r>
      <w:proofErr w:type="spellEnd"/>
      <w:r w:rsidRPr="00996FCD">
        <w:rPr>
          <w:rFonts w:ascii="Arial" w:eastAsia="Times New Roman" w:hAnsi="Arial" w:cs="Arial"/>
          <w:color w:val="323232"/>
          <w:sz w:val="21"/>
          <w:szCs w:val="21"/>
          <w:lang w:eastAsia="tr-TR"/>
        </w:rPr>
        <w:t xml:space="preserve"> dediği gibi, “</w:t>
      </w:r>
      <w:proofErr w:type="spellStart"/>
      <w:r w:rsidRPr="00996FCD">
        <w:rPr>
          <w:rFonts w:ascii="Arial" w:eastAsia="Times New Roman" w:hAnsi="Arial" w:cs="Arial"/>
          <w:color w:val="323232"/>
          <w:sz w:val="21"/>
          <w:szCs w:val="21"/>
          <w:lang w:eastAsia="tr-TR"/>
        </w:rPr>
        <w:t>isbata</w:t>
      </w:r>
      <w:proofErr w:type="spellEnd"/>
      <w:r w:rsidRPr="00996FCD">
        <w:rPr>
          <w:rFonts w:ascii="Arial" w:eastAsia="Times New Roman" w:hAnsi="Arial" w:cs="Arial"/>
          <w:color w:val="323232"/>
          <w:sz w:val="21"/>
          <w:szCs w:val="21"/>
          <w:lang w:eastAsia="tr-TR"/>
        </w:rPr>
        <w:t xml:space="preserve"> ihtiyaç duymayan az sayıdaki şeyden biridir. Adalet ve hakkaniyete olan ihtiyacı </w:t>
      </w:r>
      <w:proofErr w:type="spellStart"/>
      <w:r w:rsidRPr="00996FCD">
        <w:rPr>
          <w:rFonts w:ascii="Arial" w:eastAsia="Times New Roman" w:hAnsi="Arial" w:cs="Arial"/>
          <w:color w:val="323232"/>
          <w:sz w:val="21"/>
          <w:szCs w:val="21"/>
          <w:lang w:eastAsia="tr-TR"/>
        </w:rPr>
        <w:t>isbatlamak</w:t>
      </w:r>
      <w:proofErr w:type="spellEnd"/>
      <w:r w:rsidRPr="00996FCD">
        <w:rPr>
          <w:rFonts w:ascii="Arial" w:eastAsia="Times New Roman" w:hAnsi="Arial" w:cs="Arial"/>
          <w:color w:val="323232"/>
          <w:sz w:val="21"/>
          <w:szCs w:val="21"/>
          <w:lang w:eastAsia="tr-TR"/>
        </w:rPr>
        <w:t>, ya -kalbi olanlar için- abes, ya da -kalbi olmayanlar için- faydasız bir iştir.”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Bu nedenle adalete olan ihtiyaçtan ziyade, onun neyi gerektirdiğini konuşmak durumundayız. Adalet en basitinden “herkese hakkı olanı ve </w:t>
      </w:r>
      <w:proofErr w:type="spellStart"/>
      <w:r w:rsidRPr="00996FCD">
        <w:rPr>
          <w:rFonts w:ascii="Arial" w:eastAsia="Times New Roman" w:hAnsi="Arial" w:cs="Arial"/>
          <w:color w:val="323232"/>
          <w:sz w:val="21"/>
          <w:szCs w:val="21"/>
          <w:lang w:eastAsia="tr-TR"/>
        </w:rPr>
        <w:t>hakettiğini</w:t>
      </w:r>
      <w:proofErr w:type="spellEnd"/>
      <w:r w:rsidRPr="00996FCD">
        <w:rPr>
          <w:rFonts w:ascii="Arial" w:eastAsia="Times New Roman" w:hAnsi="Arial" w:cs="Arial"/>
          <w:color w:val="323232"/>
          <w:sz w:val="21"/>
          <w:szCs w:val="21"/>
          <w:lang w:eastAsia="tr-TR"/>
        </w:rPr>
        <w:t xml:space="preserve"> </w:t>
      </w:r>
      <w:proofErr w:type="spellStart"/>
      <w:r w:rsidRPr="00996FCD">
        <w:rPr>
          <w:rFonts w:ascii="Arial" w:eastAsia="Times New Roman" w:hAnsi="Arial" w:cs="Arial"/>
          <w:color w:val="323232"/>
          <w:sz w:val="21"/>
          <w:szCs w:val="21"/>
          <w:lang w:eastAsia="tr-TR"/>
        </w:rPr>
        <w:t>verme”yi</w:t>
      </w:r>
      <w:proofErr w:type="spellEnd"/>
      <w:r w:rsidRPr="00996FCD">
        <w:rPr>
          <w:rFonts w:ascii="Arial" w:eastAsia="Times New Roman" w:hAnsi="Arial" w:cs="Arial"/>
          <w:color w:val="323232"/>
          <w:sz w:val="21"/>
          <w:szCs w:val="21"/>
          <w:lang w:eastAsia="tr-TR"/>
        </w:rPr>
        <w:t xml:space="preserve"> gerektirir.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Diğer yandan adalet bir söylem değil, eylem meselesidir. Dahası adaletin sağlanması da yetmez, sağlandığının bilinmesi gerekir. Zira adaletin tecelli ettiğinin görülmesi ve gösterilmesi, bir yandan devlete olan inancı diğer yandan da adalet dağıtmakla görevli yargıya yönelik güveni pekiştirir.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Sayın Cumhurbaşkanım,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15 Temmuz 2016 darbe teşebbüsü sonrasında yargının karşı karşıya kaldığı tüm zorluklara ve travmalara rağmen genelde yargı sisteminin özelde de bireysel başvuru sisteminin işliyor olması başlı başına değerlidir. Hiç kuşkusuz diğer kurumlarda olduğu gibi yargıda da hatalı kararlar verilebilir. Ancak bunlar yargı sistemi içinde düzeltilecektir, nitekim düzeltilmektedir.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xml:space="preserve">Bu vesileyle büyük bir özveriyle çalışan ve Anayasa’ya göre “Türk Milleti adına” karar veren tüm yargı mensuplarımızı tebrik ediyor, zor ve fakat onurlu görevlerinde başarılar diliyorum. Aynı şekilde </w:t>
      </w:r>
      <w:proofErr w:type="gramStart"/>
      <w:r w:rsidRPr="00996FCD">
        <w:rPr>
          <w:rFonts w:ascii="Arial" w:eastAsia="Times New Roman" w:hAnsi="Arial" w:cs="Arial"/>
          <w:color w:val="323232"/>
          <w:sz w:val="21"/>
          <w:szCs w:val="21"/>
          <w:lang w:eastAsia="tr-TR"/>
        </w:rPr>
        <w:t>fedakarca</w:t>
      </w:r>
      <w:proofErr w:type="gramEnd"/>
      <w:r w:rsidRPr="00996FCD">
        <w:rPr>
          <w:rFonts w:ascii="Arial" w:eastAsia="Times New Roman" w:hAnsi="Arial" w:cs="Arial"/>
          <w:color w:val="323232"/>
          <w:sz w:val="21"/>
          <w:szCs w:val="21"/>
          <w:lang w:eastAsia="tr-TR"/>
        </w:rPr>
        <w:t xml:space="preserve"> çalışan Mahkememizin başkanvekillerine, üyelerine, raportör ve raportör yardımcılarına ve her düzeyde görev yapan personeline teşekkür ediyorum.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Konuşmamı tamamlamadan önce geride bıraktığımız dönemde vefat eden emekli üyemiz, aynı zamanda Uyuşmazlık Mahkemesinin emekli başkanlarından Ahmet Akyalçın’a ve vefat eden tüm mensuplarımıza Allah’tan rahmet, hayatta olan Mahkememiz mensuplarına da sağlık ve afiyet diliyorum.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lastRenderedPageBreak/>
        <w:t>Son olarak, öğleden sonra başlayacak ve bireysel başvurunun beş yılının değerlendirileceği sempozyumun verimli ve başarılı geçmesini temenni ediyorum. Sempozyuma bildirileriyle katkı yapacak olan değerli akademisyenlere ve yargı mensuplarına şimdiden şükranlarımı sunuyorum.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Sayın Cumhurbaşkanım,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b/>
          <w:bCs/>
          <w:color w:val="323232"/>
          <w:sz w:val="21"/>
          <w:szCs w:val="21"/>
          <w:lang w:eastAsia="tr-TR"/>
        </w:rPr>
        <w:t>Değerli konuklar,</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Törenimize katıldığınız ve beni sabırla dinlediğiniz için bir kez daha teşekkür ediyor, hepinize sağlık, huzur ve mutluluk diliyorum.</w:t>
      </w:r>
    </w:p>
    <w:p w:rsidR="00996FCD" w:rsidRPr="00996FCD" w:rsidRDefault="00996FCD" w:rsidP="00996FCD">
      <w:pPr>
        <w:spacing w:after="100" w:afterAutospacing="1" w:line="375" w:lineRule="atLeast"/>
        <w:jc w:val="both"/>
        <w:rPr>
          <w:rFonts w:ascii="Arial" w:eastAsia="Times New Roman" w:hAnsi="Arial" w:cs="Arial"/>
          <w:color w:val="323232"/>
          <w:sz w:val="21"/>
          <w:szCs w:val="21"/>
          <w:lang w:eastAsia="tr-TR"/>
        </w:rPr>
      </w:pPr>
      <w:r w:rsidRPr="00996FCD">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996FCD" w:rsidRPr="00996FCD" w:rsidTr="00996FCD">
        <w:trPr>
          <w:jc w:val="right"/>
        </w:trPr>
        <w:tc>
          <w:tcPr>
            <w:tcW w:w="0" w:type="auto"/>
            <w:vAlign w:val="center"/>
            <w:hideMark/>
          </w:tcPr>
          <w:p w:rsidR="00996FCD" w:rsidRPr="00996FCD" w:rsidRDefault="00996FCD" w:rsidP="00996FCD">
            <w:pPr>
              <w:spacing w:after="0" w:line="240" w:lineRule="auto"/>
              <w:jc w:val="center"/>
              <w:rPr>
                <w:rFonts w:ascii="Times New Roman" w:eastAsia="Times New Roman" w:hAnsi="Times New Roman" w:cs="Times New Roman"/>
                <w:color w:val="424242"/>
                <w:sz w:val="24"/>
                <w:szCs w:val="24"/>
                <w:lang w:eastAsia="tr-TR"/>
              </w:rPr>
            </w:pPr>
            <w:r w:rsidRPr="00996FCD">
              <w:rPr>
                <w:rFonts w:ascii="Times New Roman" w:eastAsia="Times New Roman" w:hAnsi="Times New Roman" w:cs="Times New Roman"/>
                <w:b/>
                <w:bCs/>
                <w:color w:val="424242"/>
                <w:sz w:val="24"/>
                <w:szCs w:val="24"/>
                <w:lang w:eastAsia="tr-TR"/>
              </w:rPr>
              <w:t>Zühtü ARSLAN</w:t>
            </w:r>
          </w:p>
        </w:tc>
      </w:tr>
      <w:tr w:rsidR="00996FCD" w:rsidRPr="00996FCD" w:rsidTr="00996FCD">
        <w:trPr>
          <w:jc w:val="right"/>
        </w:trPr>
        <w:tc>
          <w:tcPr>
            <w:tcW w:w="0" w:type="auto"/>
            <w:vAlign w:val="center"/>
            <w:hideMark/>
          </w:tcPr>
          <w:p w:rsidR="00996FCD" w:rsidRPr="00996FCD" w:rsidRDefault="00996FCD" w:rsidP="00996FCD">
            <w:pPr>
              <w:spacing w:after="0" w:line="240" w:lineRule="auto"/>
              <w:jc w:val="center"/>
              <w:rPr>
                <w:rFonts w:ascii="Times New Roman" w:eastAsia="Times New Roman" w:hAnsi="Times New Roman" w:cs="Times New Roman"/>
                <w:color w:val="424242"/>
                <w:sz w:val="24"/>
                <w:szCs w:val="24"/>
                <w:lang w:eastAsia="tr-TR"/>
              </w:rPr>
            </w:pPr>
            <w:r w:rsidRPr="00996FCD">
              <w:rPr>
                <w:rFonts w:ascii="Times New Roman" w:eastAsia="Times New Roman" w:hAnsi="Times New Roman" w:cs="Times New Roman"/>
                <w:b/>
                <w:bCs/>
                <w:color w:val="424242"/>
                <w:sz w:val="24"/>
                <w:szCs w:val="24"/>
                <w:lang w:eastAsia="tr-TR"/>
              </w:rPr>
              <w:t>Anayasa Mahkemesi Başkanı</w:t>
            </w:r>
          </w:p>
        </w:tc>
      </w:tr>
    </w:tbl>
    <w:p w:rsidR="00990427" w:rsidRPr="00996FCD" w:rsidRDefault="00990427" w:rsidP="00996FCD">
      <w:pPr>
        <w:jc w:val="both"/>
      </w:pPr>
    </w:p>
    <w:sectPr w:rsidR="00990427" w:rsidRPr="00996FC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EEF" w:rsidRDefault="00C81EEF" w:rsidP="00996FCD">
      <w:pPr>
        <w:spacing w:after="0" w:line="240" w:lineRule="auto"/>
      </w:pPr>
      <w:r>
        <w:separator/>
      </w:r>
    </w:p>
  </w:endnote>
  <w:endnote w:type="continuationSeparator" w:id="0">
    <w:p w:rsidR="00C81EEF" w:rsidRDefault="00C81EEF" w:rsidP="0099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761312"/>
      <w:docPartObj>
        <w:docPartGallery w:val="Page Numbers (Bottom of Page)"/>
        <w:docPartUnique/>
      </w:docPartObj>
    </w:sdtPr>
    <w:sdtContent>
      <w:p w:rsidR="00996FCD" w:rsidRDefault="00996FCD">
        <w:pPr>
          <w:pStyle w:val="AltBilgi"/>
          <w:jc w:val="right"/>
        </w:pPr>
        <w:r>
          <w:fldChar w:fldCharType="begin"/>
        </w:r>
        <w:r>
          <w:instrText>PAGE   \* MERGEFORMAT</w:instrText>
        </w:r>
        <w:r>
          <w:fldChar w:fldCharType="separate"/>
        </w:r>
        <w:r>
          <w:t>2</w:t>
        </w:r>
        <w:r>
          <w:fldChar w:fldCharType="end"/>
        </w:r>
      </w:p>
    </w:sdtContent>
  </w:sdt>
  <w:p w:rsidR="00996FCD" w:rsidRDefault="00996F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EEF" w:rsidRDefault="00C81EEF" w:rsidP="00996FCD">
      <w:pPr>
        <w:spacing w:after="0" w:line="240" w:lineRule="auto"/>
      </w:pPr>
      <w:r>
        <w:separator/>
      </w:r>
    </w:p>
  </w:footnote>
  <w:footnote w:type="continuationSeparator" w:id="0">
    <w:p w:rsidR="00C81EEF" w:rsidRDefault="00C81EEF" w:rsidP="00996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CD"/>
    <w:rsid w:val="00990427"/>
    <w:rsid w:val="00996FCD"/>
    <w:rsid w:val="00C81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6B2FA-DBE8-467A-A33C-7A51E3DF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996FC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96FC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96FCD"/>
    <w:rPr>
      <w:b/>
      <w:bCs/>
    </w:rPr>
  </w:style>
  <w:style w:type="paragraph" w:styleId="NormalWeb">
    <w:name w:val="Normal (Web)"/>
    <w:basedOn w:val="Normal"/>
    <w:uiPriority w:val="99"/>
    <w:semiHidden/>
    <w:unhideWhenUsed/>
    <w:rsid w:val="00996F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96FCD"/>
    <w:rPr>
      <w:i/>
      <w:iCs/>
    </w:rPr>
  </w:style>
  <w:style w:type="paragraph" w:styleId="stBilgi">
    <w:name w:val="header"/>
    <w:basedOn w:val="Normal"/>
    <w:link w:val="stBilgiChar"/>
    <w:uiPriority w:val="99"/>
    <w:unhideWhenUsed/>
    <w:rsid w:val="00996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6FCD"/>
  </w:style>
  <w:style w:type="paragraph" w:styleId="AltBilgi">
    <w:name w:val="footer"/>
    <w:basedOn w:val="Normal"/>
    <w:link w:val="AltBilgiChar"/>
    <w:uiPriority w:val="99"/>
    <w:unhideWhenUsed/>
    <w:rsid w:val="00996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2707</Words>
  <Characters>15433</Characters>
  <Application>Microsoft Office Word</Application>
  <DocSecurity>0</DocSecurity>
  <Lines>128</Lines>
  <Paragraphs>36</Paragraphs>
  <ScaleCrop>false</ScaleCrop>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2024-02-20T08:54:00Z</dcterms:created>
  <dcterms:modified xsi:type="dcterms:W3CDTF">2024-02-20T08:55:00Z</dcterms:modified>
</cp:coreProperties>
</file>