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2B9" w:rsidRPr="004F32B9" w:rsidRDefault="004F32B9" w:rsidP="004F32B9">
      <w:pPr>
        <w:pBdr>
          <w:bottom w:val="single" w:sz="6" w:space="8" w:color="E9E9E9"/>
        </w:pBdr>
        <w:spacing w:after="300" w:line="240" w:lineRule="auto"/>
        <w:jc w:val="center"/>
        <w:outlineLvl w:val="2"/>
        <w:rPr>
          <w:rFonts w:ascii="Arial" w:eastAsia="Times New Roman" w:hAnsi="Arial" w:cs="Arial"/>
          <w:b/>
          <w:bCs/>
          <w:color w:val="323232"/>
          <w:sz w:val="30"/>
          <w:szCs w:val="30"/>
          <w:lang w:eastAsia="tr-TR"/>
        </w:rPr>
      </w:pPr>
      <w:r w:rsidRPr="004F32B9">
        <w:rPr>
          <w:rFonts w:ascii="Arial" w:eastAsia="Times New Roman" w:hAnsi="Arial" w:cs="Arial"/>
          <w:b/>
          <w:bCs/>
          <w:color w:val="323232"/>
          <w:sz w:val="30"/>
          <w:szCs w:val="30"/>
          <w:lang w:eastAsia="tr-TR"/>
        </w:rPr>
        <w:t>Anayasa Mahkemesi'nin 57. Kuruluş Yıldönümünde Yaptığı Açış Konuşması</w:t>
      </w:r>
    </w:p>
    <w:p w:rsidR="004F32B9" w:rsidRPr="004F32B9" w:rsidRDefault="004F32B9" w:rsidP="004F32B9">
      <w:pPr>
        <w:spacing w:after="100" w:afterAutospacing="1" w:line="375" w:lineRule="atLeast"/>
        <w:jc w:val="both"/>
        <w:rPr>
          <w:rFonts w:ascii="Arial" w:eastAsia="Times New Roman" w:hAnsi="Arial" w:cs="Arial"/>
          <w:color w:val="323232"/>
          <w:sz w:val="21"/>
          <w:szCs w:val="21"/>
          <w:lang w:eastAsia="tr-TR"/>
        </w:rPr>
      </w:pPr>
      <w:r w:rsidRPr="004F32B9">
        <w:rPr>
          <w:rFonts w:ascii="Arial" w:eastAsia="Times New Roman" w:hAnsi="Arial" w:cs="Arial"/>
          <w:b/>
          <w:bCs/>
          <w:color w:val="323232"/>
          <w:sz w:val="21"/>
          <w:szCs w:val="21"/>
          <w:lang w:eastAsia="tr-TR"/>
        </w:rPr>
        <w:t>Sayın Cumhurbaşkanım,</w:t>
      </w:r>
    </w:p>
    <w:p w:rsidR="004F32B9" w:rsidRPr="004F32B9" w:rsidRDefault="004F32B9" w:rsidP="004F32B9">
      <w:pPr>
        <w:spacing w:after="100" w:afterAutospacing="1" w:line="375" w:lineRule="atLeast"/>
        <w:jc w:val="both"/>
        <w:rPr>
          <w:rFonts w:ascii="Arial" w:eastAsia="Times New Roman" w:hAnsi="Arial" w:cs="Arial"/>
          <w:color w:val="323232"/>
          <w:sz w:val="21"/>
          <w:szCs w:val="21"/>
          <w:lang w:eastAsia="tr-TR"/>
        </w:rPr>
      </w:pPr>
      <w:r w:rsidRPr="004F32B9">
        <w:rPr>
          <w:rFonts w:ascii="Arial" w:eastAsia="Times New Roman" w:hAnsi="Arial" w:cs="Arial"/>
          <w:b/>
          <w:bCs/>
          <w:color w:val="323232"/>
          <w:sz w:val="21"/>
          <w:szCs w:val="21"/>
          <w:lang w:eastAsia="tr-TR"/>
        </w:rPr>
        <w:t>Değerli konuklar,</w:t>
      </w:r>
    </w:p>
    <w:p w:rsidR="004F32B9" w:rsidRPr="004F32B9" w:rsidRDefault="004F32B9" w:rsidP="004F32B9">
      <w:pPr>
        <w:spacing w:after="100" w:afterAutospacing="1" w:line="375" w:lineRule="atLeast"/>
        <w:jc w:val="both"/>
        <w:rPr>
          <w:rFonts w:ascii="Arial" w:eastAsia="Times New Roman" w:hAnsi="Arial" w:cs="Arial"/>
          <w:color w:val="323232"/>
          <w:sz w:val="21"/>
          <w:szCs w:val="21"/>
          <w:lang w:eastAsia="tr-TR"/>
        </w:rPr>
      </w:pPr>
      <w:r w:rsidRPr="004F32B9">
        <w:rPr>
          <w:rFonts w:ascii="Arial" w:eastAsia="Times New Roman" w:hAnsi="Arial" w:cs="Arial"/>
          <w:color w:val="323232"/>
          <w:sz w:val="21"/>
          <w:szCs w:val="21"/>
          <w:lang w:eastAsia="tr-TR"/>
        </w:rPr>
        <w:t xml:space="preserve">Anayasa Mahkemesinin kuruluşunun 57. yıldönümü nedeniyle düzenlediğimiz törene </w:t>
      </w:r>
      <w:proofErr w:type="spellStart"/>
      <w:r w:rsidRPr="004F32B9">
        <w:rPr>
          <w:rFonts w:ascii="Arial" w:eastAsia="Times New Roman" w:hAnsi="Arial" w:cs="Arial"/>
          <w:color w:val="323232"/>
          <w:sz w:val="21"/>
          <w:szCs w:val="21"/>
          <w:lang w:eastAsia="tr-TR"/>
        </w:rPr>
        <w:t>hoşgeldiniz</w:t>
      </w:r>
      <w:proofErr w:type="spellEnd"/>
      <w:r w:rsidRPr="004F32B9">
        <w:rPr>
          <w:rFonts w:ascii="Arial" w:eastAsia="Times New Roman" w:hAnsi="Arial" w:cs="Arial"/>
          <w:color w:val="323232"/>
          <w:sz w:val="21"/>
          <w:szCs w:val="21"/>
          <w:lang w:eastAsia="tr-TR"/>
        </w:rPr>
        <w:t>, şeref verdiniz. Sizleri en içten duygularımla, saygıyla selamlıyorum.</w:t>
      </w:r>
    </w:p>
    <w:p w:rsidR="004F32B9" w:rsidRPr="004F32B9" w:rsidRDefault="004F32B9" w:rsidP="004F32B9">
      <w:pPr>
        <w:spacing w:after="100" w:afterAutospacing="1" w:line="375" w:lineRule="atLeast"/>
        <w:jc w:val="both"/>
        <w:rPr>
          <w:rFonts w:ascii="Arial" w:eastAsia="Times New Roman" w:hAnsi="Arial" w:cs="Arial"/>
          <w:color w:val="323232"/>
          <w:sz w:val="21"/>
          <w:szCs w:val="21"/>
          <w:lang w:eastAsia="tr-TR"/>
        </w:rPr>
      </w:pPr>
      <w:r w:rsidRPr="004F32B9">
        <w:rPr>
          <w:rFonts w:ascii="Arial" w:eastAsia="Times New Roman" w:hAnsi="Arial" w:cs="Arial"/>
          <w:color w:val="323232"/>
          <w:sz w:val="21"/>
          <w:szCs w:val="21"/>
          <w:lang w:eastAsia="tr-TR"/>
        </w:rPr>
        <w:t>Bilindiği üzere Türkiye’de anayasa yargısı fikri Anayasa Mahkemesinin kuruluşundan çok daha geriye gider. Ziya Gökalp, henüz Cumhuriyet kurulmadan kaleme aldığı “Yüce Mahkeme” başlıklı yazısında anayasa yargısına olan ihtiyaçtan bahsetmiştir. Gökalp’e göre bir memlekette en büyük hürmet ve itaat kanunların en mukaddesi olan Anayasa’ya gösterilmelidir. Bu hürmet, ancak bütün kanunların Kanunu Esasiye uygun olmasıyla tezahür edecekt</w:t>
      </w:r>
      <w:bookmarkStart w:id="0" w:name="_GoBack"/>
      <w:bookmarkEnd w:id="0"/>
      <w:r w:rsidRPr="004F32B9">
        <w:rPr>
          <w:rFonts w:ascii="Arial" w:eastAsia="Times New Roman" w:hAnsi="Arial" w:cs="Arial"/>
          <w:color w:val="323232"/>
          <w:sz w:val="21"/>
          <w:szCs w:val="21"/>
          <w:lang w:eastAsia="tr-TR"/>
        </w:rPr>
        <w:t>ir.</w:t>
      </w:r>
    </w:p>
    <w:p w:rsidR="004F32B9" w:rsidRPr="004F32B9" w:rsidRDefault="004F32B9" w:rsidP="004F32B9">
      <w:pPr>
        <w:spacing w:after="100" w:afterAutospacing="1" w:line="375" w:lineRule="atLeast"/>
        <w:jc w:val="both"/>
        <w:rPr>
          <w:rFonts w:ascii="Arial" w:eastAsia="Times New Roman" w:hAnsi="Arial" w:cs="Arial"/>
          <w:color w:val="323232"/>
          <w:sz w:val="21"/>
          <w:szCs w:val="21"/>
          <w:lang w:eastAsia="tr-TR"/>
        </w:rPr>
      </w:pPr>
      <w:r w:rsidRPr="004F32B9">
        <w:rPr>
          <w:rFonts w:ascii="Arial" w:eastAsia="Times New Roman" w:hAnsi="Arial" w:cs="Arial"/>
          <w:color w:val="323232"/>
          <w:sz w:val="21"/>
          <w:szCs w:val="21"/>
          <w:lang w:eastAsia="tr-TR"/>
        </w:rPr>
        <w:t xml:space="preserve">Gökalp, kanunların anayasaya uygunluğunu denetleyecek bir yargı mercii olmaksızın bunun uygulamada mümkün olmayacağını biliyor, bu nedenle de mutlaka bu amaçla bir “Yüce </w:t>
      </w:r>
      <w:proofErr w:type="spellStart"/>
      <w:r w:rsidRPr="004F32B9">
        <w:rPr>
          <w:rFonts w:ascii="Arial" w:eastAsia="Times New Roman" w:hAnsi="Arial" w:cs="Arial"/>
          <w:color w:val="323232"/>
          <w:sz w:val="21"/>
          <w:szCs w:val="21"/>
          <w:lang w:eastAsia="tr-TR"/>
        </w:rPr>
        <w:t>Mahkeme”nin</w:t>
      </w:r>
      <w:proofErr w:type="spellEnd"/>
      <w:r w:rsidRPr="004F32B9">
        <w:rPr>
          <w:rFonts w:ascii="Arial" w:eastAsia="Times New Roman" w:hAnsi="Arial" w:cs="Arial"/>
          <w:color w:val="323232"/>
          <w:sz w:val="21"/>
          <w:szCs w:val="21"/>
          <w:lang w:eastAsia="tr-TR"/>
        </w:rPr>
        <w:t>, aslında bir Anayasa Mahkemesinin kurulması gerektiğini savunuyordu. Benzer düşünceler sonraki süreçte zaman zaman dile getirilmişse de Anayasa Mahkemesinin kurulması Gökalp’in yazısından kırk yıl sonra gerçekleşmiştir.</w:t>
      </w:r>
    </w:p>
    <w:p w:rsidR="004F32B9" w:rsidRPr="004F32B9" w:rsidRDefault="004F32B9" w:rsidP="004F32B9">
      <w:pPr>
        <w:spacing w:after="100" w:afterAutospacing="1" w:line="375" w:lineRule="atLeast"/>
        <w:jc w:val="both"/>
        <w:rPr>
          <w:rFonts w:ascii="Arial" w:eastAsia="Times New Roman" w:hAnsi="Arial" w:cs="Arial"/>
          <w:color w:val="323232"/>
          <w:sz w:val="21"/>
          <w:szCs w:val="21"/>
          <w:lang w:eastAsia="tr-TR"/>
        </w:rPr>
      </w:pPr>
      <w:r w:rsidRPr="004F32B9">
        <w:rPr>
          <w:rFonts w:ascii="Arial" w:eastAsia="Times New Roman" w:hAnsi="Arial" w:cs="Arial"/>
          <w:color w:val="323232"/>
          <w:sz w:val="21"/>
          <w:szCs w:val="21"/>
          <w:lang w:eastAsia="tr-TR"/>
        </w:rPr>
        <w:t>Kurulduğu yıldan itibaren Anayasa Mahkemesinin görev alanı bakımından üç önemli evreden bahsedilebilir. 2012 yılına kadar olan birinci evrede Anayasa Mahkemesi esas itibariyle kanunların anayasaya uygunluğunu denetleyen bir yüksek yargı organı olarak faaliyet göstermiştir.</w:t>
      </w:r>
    </w:p>
    <w:p w:rsidR="004F32B9" w:rsidRPr="004F32B9" w:rsidRDefault="004F32B9" w:rsidP="004F32B9">
      <w:pPr>
        <w:spacing w:after="100" w:afterAutospacing="1" w:line="375" w:lineRule="atLeast"/>
        <w:jc w:val="both"/>
        <w:rPr>
          <w:rFonts w:ascii="Arial" w:eastAsia="Times New Roman" w:hAnsi="Arial" w:cs="Arial"/>
          <w:color w:val="323232"/>
          <w:sz w:val="21"/>
          <w:szCs w:val="21"/>
          <w:lang w:eastAsia="tr-TR"/>
        </w:rPr>
      </w:pPr>
      <w:r w:rsidRPr="004F32B9">
        <w:rPr>
          <w:rFonts w:ascii="Arial" w:eastAsia="Times New Roman" w:hAnsi="Arial" w:cs="Arial"/>
          <w:color w:val="323232"/>
          <w:sz w:val="21"/>
          <w:szCs w:val="21"/>
          <w:lang w:eastAsia="tr-TR"/>
        </w:rPr>
        <w:t>2012 yılından itibaren Türk anayasa yargısının ikinci evresi başlamıştır. 2010 Anayasa değişikliği, Anayasa Mahkemesinin yapısı ve üye sayısını da değiştirecek şekilde bireysel başvuru yolunu hukuk sistemine kazandırmıştır. Böylece Anayasa Mahkemesinin görev alanı bireysel başvuruyu da içine alarak genişlemiştir.</w:t>
      </w:r>
    </w:p>
    <w:p w:rsidR="004F32B9" w:rsidRPr="004F32B9" w:rsidRDefault="004F32B9" w:rsidP="004F32B9">
      <w:pPr>
        <w:spacing w:after="100" w:afterAutospacing="1" w:line="375" w:lineRule="atLeast"/>
        <w:jc w:val="both"/>
        <w:rPr>
          <w:rFonts w:ascii="Arial" w:eastAsia="Times New Roman" w:hAnsi="Arial" w:cs="Arial"/>
          <w:color w:val="323232"/>
          <w:sz w:val="21"/>
          <w:szCs w:val="21"/>
          <w:lang w:eastAsia="tr-TR"/>
        </w:rPr>
      </w:pPr>
      <w:r w:rsidRPr="004F32B9">
        <w:rPr>
          <w:rFonts w:ascii="Arial" w:eastAsia="Times New Roman" w:hAnsi="Arial" w:cs="Arial"/>
          <w:color w:val="323232"/>
          <w:sz w:val="21"/>
          <w:szCs w:val="21"/>
          <w:lang w:eastAsia="tr-TR"/>
        </w:rPr>
        <w:t>Esasen bireysel başvuru, Anayasa Mahkemesinin sadece görev alanını genişletmemiş, onun yargısal paradigmasını da değiştirmiştir. Anayasa Mahkemesi, bireysel başvuruyla birlikte bireyi ve onun temel hak ve hürriyetlerini esas alan bir yüksek yargı organına dönüşmüştür. Bu paradigma değişimi Anayasa Mahkemesinin diğer görev alanlarındaki yaklaşımını da etkilemiştir. Gerçekten de Mahkeme bireysel başvuruda geliştirdiği hak eksenli yaklaşımını norm denetimine de yansıtmıştır.</w:t>
      </w:r>
    </w:p>
    <w:p w:rsidR="004F32B9" w:rsidRPr="004F32B9" w:rsidRDefault="004F32B9" w:rsidP="004F32B9">
      <w:pPr>
        <w:spacing w:after="100" w:afterAutospacing="1" w:line="375" w:lineRule="atLeast"/>
        <w:jc w:val="both"/>
        <w:rPr>
          <w:rFonts w:ascii="Arial" w:eastAsia="Times New Roman" w:hAnsi="Arial" w:cs="Arial"/>
          <w:color w:val="323232"/>
          <w:sz w:val="21"/>
          <w:szCs w:val="21"/>
          <w:lang w:eastAsia="tr-TR"/>
        </w:rPr>
      </w:pPr>
      <w:r w:rsidRPr="004F32B9">
        <w:rPr>
          <w:rFonts w:ascii="Arial" w:eastAsia="Times New Roman" w:hAnsi="Arial" w:cs="Arial"/>
          <w:color w:val="323232"/>
          <w:sz w:val="21"/>
          <w:szCs w:val="21"/>
          <w:lang w:eastAsia="tr-TR"/>
        </w:rPr>
        <w:lastRenderedPageBreak/>
        <w:t>Bu etkileşimin en iyi örneklerinden biri 27 Aralık 2018 tarihli iptal kararında görülebilir. Anayasa Mahkemesi, 5271 sayılı Ceza Muhakemesi Kanunu’nun 286. maddesinin, istinaf mahkemeleri tarafından ilk defa verilen mahkûmiyet kararlarına karşı temyiz yolunu kapatan ilgili hükmünü Anayasa’nın hak arama hürriyetini güvenceye alan 36. maddesine aykırı bularak iptal etmiştir. Böylece daha önceki kararlarında hükmün denetlenmesini talep etme hakkına temkinli yaklaşan Mahkeme, bireyin muhtemel yargısal hatalar nedeniyle mağdur edilmesini önlemeye yönelik, hak eksenli paradigmaya uygun önemli bir adım atmıştır.</w:t>
      </w:r>
    </w:p>
    <w:p w:rsidR="004F32B9" w:rsidRPr="004F32B9" w:rsidRDefault="004F32B9" w:rsidP="004F32B9">
      <w:pPr>
        <w:spacing w:after="100" w:afterAutospacing="1" w:line="375" w:lineRule="atLeast"/>
        <w:jc w:val="both"/>
        <w:rPr>
          <w:rFonts w:ascii="Arial" w:eastAsia="Times New Roman" w:hAnsi="Arial" w:cs="Arial"/>
          <w:color w:val="323232"/>
          <w:sz w:val="21"/>
          <w:szCs w:val="21"/>
          <w:lang w:eastAsia="tr-TR"/>
        </w:rPr>
      </w:pPr>
      <w:r w:rsidRPr="004F32B9">
        <w:rPr>
          <w:rFonts w:ascii="Arial" w:eastAsia="Times New Roman" w:hAnsi="Arial" w:cs="Arial"/>
          <w:color w:val="323232"/>
          <w:sz w:val="21"/>
          <w:szCs w:val="21"/>
          <w:lang w:eastAsia="tr-TR"/>
        </w:rPr>
        <w:t>Anayasa Mahkemesinin bu kararla attığı adım, Avrupa İnsan Hakları Sözleşmesi’nin aynı hakla ilgili sağladığı asgari güvencenin ötesine geçmiş, bireylere ondan çok daha yüksek bir koruma standardı sağlamıştır. Öte yandan iptal kararının Resmî Gazete’de yayınlanmasından çok kısa bir süre sonra kanun koyucunun Anayasa’ya aykırılığı gidermek için gerekli kanun değişikliğini yapmış olması da memnuniyet vericidir.</w:t>
      </w:r>
    </w:p>
    <w:p w:rsidR="004F32B9" w:rsidRPr="004F32B9" w:rsidRDefault="004F32B9" w:rsidP="004F32B9">
      <w:pPr>
        <w:spacing w:after="100" w:afterAutospacing="1" w:line="375" w:lineRule="atLeast"/>
        <w:jc w:val="both"/>
        <w:rPr>
          <w:rFonts w:ascii="Arial" w:eastAsia="Times New Roman" w:hAnsi="Arial" w:cs="Arial"/>
          <w:color w:val="323232"/>
          <w:sz w:val="21"/>
          <w:szCs w:val="21"/>
          <w:lang w:eastAsia="tr-TR"/>
        </w:rPr>
      </w:pPr>
      <w:r w:rsidRPr="004F32B9">
        <w:rPr>
          <w:rFonts w:ascii="Arial" w:eastAsia="Times New Roman" w:hAnsi="Arial" w:cs="Arial"/>
          <w:color w:val="323232"/>
          <w:sz w:val="21"/>
          <w:szCs w:val="21"/>
          <w:lang w:eastAsia="tr-TR"/>
        </w:rPr>
        <w:t>Türk anayasa yargısında üçüncü evrenin, 2017 anayasa değişikliğinden başladığını söyleyebiliriz. 9 Temmuz 2018 tarihinde yürürlüğe giren anayasa değişikliğiyle Cumhurbaşkanlığı kararnamelerinin anayasallık denetimi yetkisi Anayasa Mahkemesine verilmiştir. Böylece Anayasa Mahkemesinin görev alanı, yasama işlemlerinin yanında, yürütmenin ilk elden düzenleyici işlemi mahiyetinde olan Cumhurbaşkanlığı kararnamelerinin yargısal denetimini de içine alacak şekilde genişletilmiştir.</w:t>
      </w:r>
    </w:p>
    <w:p w:rsidR="004F32B9" w:rsidRPr="004F32B9" w:rsidRDefault="004F32B9" w:rsidP="004F32B9">
      <w:pPr>
        <w:spacing w:after="100" w:afterAutospacing="1" w:line="375" w:lineRule="atLeast"/>
        <w:jc w:val="both"/>
        <w:rPr>
          <w:rFonts w:ascii="Arial" w:eastAsia="Times New Roman" w:hAnsi="Arial" w:cs="Arial"/>
          <w:color w:val="323232"/>
          <w:sz w:val="21"/>
          <w:szCs w:val="21"/>
          <w:lang w:eastAsia="tr-TR"/>
        </w:rPr>
      </w:pPr>
      <w:r w:rsidRPr="004F32B9">
        <w:rPr>
          <w:rFonts w:ascii="Arial" w:eastAsia="Times New Roman" w:hAnsi="Arial" w:cs="Arial"/>
          <w:color w:val="323232"/>
          <w:sz w:val="21"/>
          <w:szCs w:val="21"/>
          <w:lang w:eastAsia="tr-TR"/>
        </w:rPr>
        <w:t>2017 anayasa değişikliği ile benimsenen yeni sistemin en önemli kurumu, tabir yerindeyse “alamet-i farikası” Cumhurbaşkanlığı kararnameleridir. Bu nedenle Cumhurbaşkanlığı kararnamelerinin anayasallık denetimi, yeni sistemin üzerine dayanması gereken denetleme ve dengeleme mekanizması bakımından hayati derecede önemlidir.</w:t>
      </w:r>
    </w:p>
    <w:p w:rsidR="004F32B9" w:rsidRPr="004F32B9" w:rsidRDefault="004F32B9" w:rsidP="004F32B9">
      <w:pPr>
        <w:spacing w:after="100" w:afterAutospacing="1" w:line="375" w:lineRule="atLeast"/>
        <w:jc w:val="both"/>
        <w:rPr>
          <w:rFonts w:ascii="Arial" w:eastAsia="Times New Roman" w:hAnsi="Arial" w:cs="Arial"/>
          <w:color w:val="323232"/>
          <w:sz w:val="21"/>
          <w:szCs w:val="21"/>
          <w:lang w:eastAsia="tr-TR"/>
        </w:rPr>
      </w:pPr>
      <w:r w:rsidRPr="004F32B9">
        <w:rPr>
          <w:rFonts w:ascii="Arial" w:eastAsia="Times New Roman" w:hAnsi="Arial" w:cs="Arial"/>
          <w:color w:val="323232"/>
          <w:sz w:val="21"/>
          <w:szCs w:val="21"/>
          <w:lang w:eastAsia="tr-TR"/>
        </w:rPr>
        <w:t>Esasen anayasa değişiklikleri gerçekleştiği andan itibaren Mahkememiz konuyla ilgili hazırlıklara başlamış, Cumhurbaşkanlığı kararnameleri hakkında düşünen ve yazan akademisyenlerin de katkılarıyla yoğun bir çalışma temposu içine girmiştir.</w:t>
      </w:r>
    </w:p>
    <w:p w:rsidR="004F32B9" w:rsidRPr="004F32B9" w:rsidRDefault="004F32B9" w:rsidP="004F32B9">
      <w:pPr>
        <w:spacing w:after="100" w:afterAutospacing="1" w:line="375" w:lineRule="atLeast"/>
        <w:jc w:val="both"/>
        <w:rPr>
          <w:rFonts w:ascii="Arial" w:eastAsia="Times New Roman" w:hAnsi="Arial" w:cs="Arial"/>
          <w:color w:val="323232"/>
          <w:sz w:val="21"/>
          <w:szCs w:val="21"/>
          <w:lang w:eastAsia="tr-TR"/>
        </w:rPr>
      </w:pPr>
      <w:r w:rsidRPr="004F32B9">
        <w:rPr>
          <w:rFonts w:ascii="Arial" w:eastAsia="Times New Roman" w:hAnsi="Arial" w:cs="Arial"/>
          <w:color w:val="323232"/>
          <w:sz w:val="21"/>
          <w:szCs w:val="21"/>
          <w:lang w:eastAsia="tr-TR"/>
        </w:rPr>
        <w:t>Bu kapsamda bu yıl düzenlenen sempozyumun konusunu da “Cumhurbaşkanlığı kararnamelerinin hukuki rejimi ve anayasallık denetimi” olarak belirledik. Bu vesileyle öğleden sonra başlayacak olan sempozyuma bildirileriyle ve katılımlarıyla katkı sunacak olan tüm hocalarımıza ve katılımcılara şimdiden teşekkür ederim.</w:t>
      </w:r>
    </w:p>
    <w:p w:rsidR="004F32B9" w:rsidRPr="004F32B9" w:rsidRDefault="004F32B9" w:rsidP="004F32B9">
      <w:pPr>
        <w:spacing w:after="100" w:afterAutospacing="1" w:line="375" w:lineRule="atLeast"/>
        <w:jc w:val="both"/>
        <w:rPr>
          <w:rFonts w:ascii="Arial" w:eastAsia="Times New Roman" w:hAnsi="Arial" w:cs="Arial"/>
          <w:color w:val="323232"/>
          <w:sz w:val="21"/>
          <w:szCs w:val="21"/>
          <w:lang w:eastAsia="tr-TR"/>
        </w:rPr>
      </w:pPr>
      <w:r w:rsidRPr="004F32B9">
        <w:rPr>
          <w:rFonts w:ascii="Arial" w:eastAsia="Times New Roman" w:hAnsi="Arial" w:cs="Arial"/>
          <w:color w:val="323232"/>
          <w:sz w:val="21"/>
          <w:szCs w:val="21"/>
          <w:lang w:eastAsia="tr-TR"/>
        </w:rPr>
        <w:t xml:space="preserve">Hiç kuşkusuz anayasal sistemimizde Cumhurbaşkanlığı kararnamesi yeni bir kurumdur. Anayasa bu kararnamelere ilişkin temel esasları, ilkeleri, sınırları ve bunların kanunla ilişkisini düzenlemiştir. Anayasa Mahkemesinin görevi ise söz konusu anayasal hükümleri uygulamak suretiyle önündeki </w:t>
      </w:r>
      <w:r w:rsidRPr="004F32B9">
        <w:rPr>
          <w:rFonts w:ascii="Arial" w:eastAsia="Times New Roman" w:hAnsi="Arial" w:cs="Arial"/>
          <w:color w:val="323232"/>
          <w:sz w:val="21"/>
          <w:szCs w:val="21"/>
          <w:lang w:eastAsia="tr-TR"/>
        </w:rPr>
        <w:lastRenderedPageBreak/>
        <w:t>iptali talep edilen Cumhurbaşkanlığı kararnamelerinin Anayasa’ya uygunluk denetimini gerçekleştirmektir.</w:t>
      </w:r>
    </w:p>
    <w:p w:rsidR="004F32B9" w:rsidRPr="004F32B9" w:rsidRDefault="004F32B9" w:rsidP="004F32B9">
      <w:pPr>
        <w:spacing w:after="100" w:afterAutospacing="1" w:line="375" w:lineRule="atLeast"/>
        <w:jc w:val="both"/>
        <w:rPr>
          <w:rFonts w:ascii="Arial" w:eastAsia="Times New Roman" w:hAnsi="Arial" w:cs="Arial"/>
          <w:color w:val="323232"/>
          <w:sz w:val="21"/>
          <w:szCs w:val="21"/>
          <w:lang w:eastAsia="tr-TR"/>
        </w:rPr>
      </w:pPr>
      <w:r w:rsidRPr="004F32B9">
        <w:rPr>
          <w:rFonts w:ascii="Arial" w:eastAsia="Times New Roman" w:hAnsi="Arial" w:cs="Arial"/>
          <w:color w:val="323232"/>
          <w:sz w:val="21"/>
          <w:szCs w:val="21"/>
          <w:lang w:eastAsia="tr-TR"/>
        </w:rPr>
        <w:t>Anayasa Mahkemesinin bu kararları sadece Cumhurbaşkanlığı kararnamelerinin hukuki rejimini açıklığa kavuşturma anlamına gelmeyecek, aynı zamanda yeni hükümet sisteminde yasama, yürütme ve yargı organları arasındaki ilişkilerin mahiyetine de önemli ölçüde ışık tutacaktır.</w:t>
      </w:r>
    </w:p>
    <w:p w:rsidR="004F32B9" w:rsidRPr="004F32B9" w:rsidRDefault="004F32B9" w:rsidP="004F32B9">
      <w:pPr>
        <w:spacing w:after="100" w:afterAutospacing="1" w:line="375" w:lineRule="atLeast"/>
        <w:jc w:val="both"/>
        <w:rPr>
          <w:rFonts w:ascii="Arial" w:eastAsia="Times New Roman" w:hAnsi="Arial" w:cs="Arial"/>
          <w:color w:val="323232"/>
          <w:sz w:val="21"/>
          <w:szCs w:val="21"/>
          <w:lang w:eastAsia="tr-TR"/>
        </w:rPr>
      </w:pPr>
      <w:r w:rsidRPr="004F32B9">
        <w:rPr>
          <w:rFonts w:ascii="Arial" w:eastAsia="Times New Roman" w:hAnsi="Arial" w:cs="Arial"/>
          <w:b/>
          <w:bCs/>
          <w:color w:val="323232"/>
          <w:sz w:val="21"/>
          <w:szCs w:val="21"/>
          <w:lang w:eastAsia="tr-TR"/>
        </w:rPr>
        <w:t>Sayın Cumhurbaşkanım,</w:t>
      </w:r>
    </w:p>
    <w:p w:rsidR="004F32B9" w:rsidRPr="004F32B9" w:rsidRDefault="004F32B9" w:rsidP="004F32B9">
      <w:pPr>
        <w:spacing w:after="100" w:afterAutospacing="1" w:line="375" w:lineRule="atLeast"/>
        <w:jc w:val="both"/>
        <w:rPr>
          <w:rFonts w:ascii="Arial" w:eastAsia="Times New Roman" w:hAnsi="Arial" w:cs="Arial"/>
          <w:color w:val="323232"/>
          <w:sz w:val="21"/>
          <w:szCs w:val="21"/>
          <w:lang w:eastAsia="tr-TR"/>
        </w:rPr>
      </w:pPr>
      <w:r w:rsidRPr="004F32B9">
        <w:rPr>
          <w:rFonts w:ascii="Arial" w:eastAsia="Times New Roman" w:hAnsi="Arial" w:cs="Arial"/>
          <w:color w:val="323232"/>
          <w:sz w:val="21"/>
          <w:szCs w:val="21"/>
          <w:lang w:eastAsia="tr-TR"/>
        </w:rPr>
        <w:t xml:space="preserve">Türk anayasa yargısının yukarıda ifade edilen üç evresi, aynı zamanda Osmanlı’dan bugüne devam eden anayasacılık hareketlerinin de bir parçasıdır. </w:t>
      </w:r>
      <w:proofErr w:type="spellStart"/>
      <w:r w:rsidRPr="004F32B9">
        <w:rPr>
          <w:rFonts w:ascii="Arial" w:eastAsia="Times New Roman" w:hAnsi="Arial" w:cs="Arial"/>
          <w:color w:val="323232"/>
          <w:sz w:val="21"/>
          <w:szCs w:val="21"/>
          <w:lang w:eastAsia="tr-TR"/>
        </w:rPr>
        <w:t>Sened</w:t>
      </w:r>
      <w:proofErr w:type="spellEnd"/>
      <w:r w:rsidRPr="004F32B9">
        <w:rPr>
          <w:rFonts w:ascii="Arial" w:eastAsia="Times New Roman" w:hAnsi="Arial" w:cs="Arial"/>
          <w:color w:val="323232"/>
          <w:sz w:val="21"/>
          <w:szCs w:val="21"/>
          <w:lang w:eastAsia="tr-TR"/>
        </w:rPr>
        <w:t>-i İttifakla başlayan ve iki asrı aşan anayasacılık tarihimiz dikkate alındığında anayasa kimliğimizde belirli bir sürekliliğin olduğunu söyleyebiliriz. Hiç kuşkusuz hükümet sistemi ve yönetim tekniğine ilişkin bazı değişiklikler, anayasal kimliği belli ölçüde etkilemiştir. Ancak, bu durum söz konusu kimliğin temel esaslarını değiştirmemiştir.</w:t>
      </w:r>
    </w:p>
    <w:p w:rsidR="004F32B9" w:rsidRPr="004F32B9" w:rsidRDefault="004F32B9" w:rsidP="004F32B9">
      <w:pPr>
        <w:spacing w:after="100" w:afterAutospacing="1" w:line="375" w:lineRule="atLeast"/>
        <w:jc w:val="both"/>
        <w:rPr>
          <w:rFonts w:ascii="Arial" w:eastAsia="Times New Roman" w:hAnsi="Arial" w:cs="Arial"/>
          <w:color w:val="323232"/>
          <w:sz w:val="21"/>
          <w:szCs w:val="21"/>
          <w:lang w:eastAsia="tr-TR"/>
        </w:rPr>
      </w:pPr>
      <w:r w:rsidRPr="004F32B9">
        <w:rPr>
          <w:rFonts w:ascii="Arial" w:eastAsia="Times New Roman" w:hAnsi="Arial" w:cs="Arial"/>
          <w:color w:val="323232"/>
          <w:sz w:val="21"/>
          <w:szCs w:val="21"/>
          <w:lang w:eastAsia="tr-TR"/>
        </w:rPr>
        <w:t xml:space="preserve">Anayasa kimliğimizin en iyi ifade edildiği yer Anayasa’nın 2. maddesidir. Buna göre insan hakları, demokrasi, laiklik, sosyal devlet ve hukuk devleti Türk anayasa kimliğinin temel unsurlarını teşkil etmektedir. Diğer yandan 1876 tarihli Kanunu Esasi’den bu yana devletin bölünmez bütünlüğü de anayasa kimliğinin süreklilik </w:t>
      </w:r>
      <w:proofErr w:type="spellStart"/>
      <w:r w:rsidRPr="004F32B9">
        <w:rPr>
          <w:rFonts w:ascii="Arial" w:eastAsia="Times New Roman" w:hAnsi="Arial" w:cs="Arial"/>
          <w:color w:val="323232"/>
          <w:sz w:val="21"/>
          <w:szCs w:val="21"/>
          <w:lang w:eastAsia="tr-TR"/>
        </w:rPr>
        <w:t>arzeden</w:t>
      </w:r>
      <w:proofErr w:type="spellEnd"/>
      <w:r w:rsidRPr="004F32B9">
        <w:rPr>
          <w:rFonts w:ascii="Arial" w:eastAsia="Times New Roman" w:hAnsi="Arial" w:cs="Arial"/>
          <w:color w:val="323232"/>
          <w:sz w:val="21"/>
          <w:szCs w:val="21"/>
          <w:lang w:eastAsia="tr-TR"/>
        </w:rPr>
        <w:t xml:space="preserve"> bir parçası olmuştur. Anayasa Mahkemesi verdiği kararlar üzerinden anayasa koyucunun belirlediği bu ilkelerin yorumlanması, kapsamlarının belirlenmesi ve uygulanması görevini yerine getirmektedir.</w:t>
      </w:r>
    </w:p>
    <w:p w:rsidR="004F32B9" w:rsidRPr="004F32B9" w:rsidRDefault="004F32B9" w:rsidP="004F32B9">
      <w:pPr>
        <w:spacing w:after="100" w:afterAutospacing="1" w:line="375" w:lineRule="atLeast"/>
        <w:jc w:val="both"/>
        <w:rPr>
          <w:rFonts w:ascii="Arial" w:eastAsia="Times New Roman" w:hAnsi="Arial" w:cs="Arial"/>
          <w:color w:val="323232"/>
          <w:sz w:val="21"/>
          <w:szCs w:val="21"/>
          <w:lang w:eastAsia="tr-TR"/>
        </w:rPr>
      </w:pPr>
      <w:r w:rsidRPr="004F32B9">
        <w:rPr>
          <w:rFonts w:ascii="Arial" w:eastAsia="Times New Roman" w:hAnsi="Arial" w:cs="Arial"/>
          <w:color w:val="323232"/>
          <w:sz w:val="21"/>
          <w:szCs w:val="21"/>
          <w:lang w:eastAsia="tr-TR"/>
        </w:rPr>
        <w:t>Bu noktada belirtmek gerekir ki, hukukun üstünlüğü veya hukuk devleti anayasal kimliği bir bütün olarak belirleyen en temel ilkedir. Nitekim Anayasa Mahkemesi birçok kararında Anayasa’nın 2. maddesinde güvenceye alınan hukuk devletini Anayasa’nın tüm maddelerinin yorumlanması ve uygulanmasında göz önünde bulundurulması gereken bir ilke olarak nitelendirmiştir. Gerçekten de genelde anayasacılığın özelde de anayasa yargısının amacı, bireyin temel hak ve hürriyetlerini teminat altına almak için devletin hukuka tâbi olmasını sağlamaktır.</w:t>
      </w:r>
    </w:p>
    <w:p w:rsidR="004F32B9" w:rsidRPr="004F32B9" w:rsidRDefault="004F32B9" w:rsidP="004F32B9">
      <w:pPr>
        <w:spacing w:after="100" w:afterAutospacing="1" w:line="375" w:lineRule="atLeast"/>
        <w:jc w:val="both"/>
        <w:rPr>
          <w:rFonts w:ascii="Arial" w:eastAsia="Times New Roman" w:hAnsi="Arial" w:cs="Arial"/>
          <w:color w:val="323232"/>
          <w:sz w:val="21"/>
          <w:szCs w:val="21"/>
          <w:lang w:eastAsia="tr-TR"/>
        </w:rPr>
      </w:pPr>
      <w:r w:rsidRPr="004F32B9">
        <w:rPr>
          <w:rFonts w:ascii="Arial" w:eastAsia="Times New Roman" w:hAnsi="Arial" w:cs="Arial"/>
          <w:color w:val="323232"/>
          <w:sz w:val="21"/>
          <w:szCs w:val="21"/>
          <w:lang w:eastAsia="tr-TR"/>
        </w:rPr>
        <w:t>Demokrasiyi özgürlükler rejimi kılan ilkelerden biri de hiç kuşkusuz kuvvetler ayrılığıdır. Kuvvetler ayrılığı, gücün temerküzünü engelleyerek, denge ve denetleme sistemiyle temel hak ve özgürlüklerin korunmasına katkı yapan en önemli ilkelerden biridir.</w:t>
      </w:r>
    </w:p>
    <w:p w:rsidR="004F32B9" w:rsidRPr="004F32B9" w:rsidRDefault="004F32B9" w:rsidP="004F32B9">
      <w:pPr>
        <w:spacing w:after="100" w:afterAutospacing="1" w:line="375" w:lineRule="atLeast"/>
        <w:jc w:val="both"/>
        <w:rPr>
          <w:rFonts w:ascii="Arial" w:eastAsia="Times New Roman" w:hAnsi="Arial" w:cs="Arial"/>
          <w:color w:val="323232"/>
          <w:sz w:val="21"/>
          <w:szCs w:val="21"/>
          <w:lang w:eastAsia="tr-TR"/>
        </w:rPr>
      </w:pPr>
      <w:r w:rsidRPr="004F32B9">
        <w:rPr>
          <w:rFonts w:ascii="Arial" w:eastAsia="Times New Roman" w:hAnsi="Arial" w:cs="Arial"/>
          <w:color w:val="323232"/>
          <w:sz w:val="21"/>
          <w:szCs w:val="21"/>
          <w:lang w:eastAsia="tr-TR"/>
        </w:rPr>
        <w:t xml:space="preserve">Kuvvetler ayrılığı fikri, bizde </w:t>
      </w:r>
      <w:proofErr w:type="gramStart"/>
      <w:r w:rsidRPr="004F32B9">
        <w:rPr>
          <w:rFonts w:ascii="Arial" w:eastAsia="Times New Roman" w:hAnsi="Arial" w:cs="Arial"/>
          <w:color w:val="323232"/>
          <w:sz w:val="21"/>
          <w:szCs w:val="21"/>
          <w:lang w:eastAsia="tr-TR"/>
        </w:rPr>
        <w:t>Osmanlı Devletinin</w:t>
      </w:r>
      <w:proofErr w:type="gramEnd"/>
      <w:r w:rsidRPr="004F32B9">
        <w:rPr>
          <w:rFonts w:ascii="Arial" w:eastAsia="Times New Roman" w:hAnsi="Arial" w:cs="Arial"/>
          <w:color w:val="323232"/>
          <w:sz w:val="21"/>
          <w:szCs w:val="21"/>
          <w:lang w:eastAsia="tr-TR"/>
        </w:rPr>
        <w:t xml:space="preserve"> son döneminden itibaren savunulmuştur. İlk anayasa hukukçularımızdan olan </w:t>
      </w:r>
      <w:proofErr w:type="spellStart"/>
      <w:r w:rsidRPr="004F32B9">
        <w:rPr>
          <w:rFonts w:ascii="Arial" w:eastAsia="Times New Roman" w:hAnsi="Arial" w:cs="Arial"/>
          <w:color w:val="323232"/>
          <w:sz w:val="21"/>
          <w:szCs w:val="21"/>
          <w:lang w:eastAsia="tr-TR"/>
        </w:rPr>
        <w:t>Babanzâde</w:t>
      </w:r>
      <w:proofErr w:type="spellEnd"/>
      <w:r w:rsidRPr="004F32B9">
        <w:rPr>
          <w:rFonts w:ascii="Arial" w:eastAsia="Times New Roman" w:hAnsi="Arial" w:cs="Arial"/>
          <w:color w:val="323232"/>
          <w:sz w:val="21"/>
          <w:szCs w:val="21"/>
          <w:lang w:eastAsia="tr-TR"/>
        </w:rPr>
        <w:t xml:space="preserve"> İsmail Hakkı, 1913 yılında yayınlanan </w:t>
      </w:r>
      <w:r w:rsidRPr="004F32B9">
        <w:rPr>
          <w:rFonts w:ascii="Arial" w:eastAsia="Times New Roman" w:hAnsi="Arial" w:cs="Arial"/>
          <w:i/>
          <w:iCs/>
          <w:color w:val="323232"/>
          <w:sz w:val="21"/>
          <w:szCs w:val="21"/>
          <w:lang w:eastAsia="tr-TR"/>
        </w:rPr>
        <w:t>Hukuk-ı Esasiye</w:t>
      </w:r>
      <w:r w:rsidRPr="004F32B9">
        <w:rPr>
          <w:rFonts w:ascii="Arial" w:eastAsia="Times New Roman" w:hAnsi="Arial" w:cs="Arial"/>
          <w:color w:val="323232"/>
          <w:sz w:val="21"/>
          <w:szCs w:val="21"/>
          <w:lang w:eastAsia="tr-TR"/>
        </w:rPr>
        <w:t xml:space="preserve"> adlı kitabında kuvvetler ayrılığının aslında insanın doğasında bulunduğunu, hür olan insanın kanun koyma, bunu uygulama ve ortaya çıkan uyuşmazlıkları yargısal olarak çözme kuvvetlerinin olduğunu anlatmıştır. Aynı şekilde 1924 Anayasası’nın hazırlık çalışmalarına da </w:t>
      </w:r>
      <w:r w:rsidRPr="004F32B9">
        <w:rPr>
          <w:rFonts w:ascii="Arial" w:eastAsia="Times New Roman" w:hAnsi="Arial" w:cs="Arial"/>
          <w:color w:val="323232"/>
          <w:sz w:val="21"/>
          <w:szCs w:val="21"/>
          <w:lang w:eastAsia="tr-TR"/>
        </w:rPr>
        <w:lastRenderedPageBreak/>
        <w:t>katılmış olan Ahmet Ağaoğlu’na göre “hür ve demokratik bir devlet makinesi kurulurken” yapılması gereken, milli egemenliğin tezahürü olan üç erki (yasama, yürütme ve yargı) birbirinden ayırmak ve bunlar arasındaki ilişkileri ahenkli şekilde düzenlemektir.</w:t>
      </w:r>
    </w:p>
    <w:p w:rsidR="004F32B9" w:rsidRPr="004F32B9" w:rsidRDefault="004F32B9" w:rsidP="004F32B9">
      <w:pPr>
        <w:spacing w:after="100" w:afterAutospacing="1" w:line="375" w:lineRule="atLeast"/>
        <w:jc w:val="both"/>
        <w:rPr>
          <w:rFonts w:ascii="Arial" w:eastAsia="Times New Roman" w:hAnsi="Arial" w:cs="Arial"/>
          <w:color w:val="323232"/>
          <w:sz w:val="21"/>
          <w:szCs w:val="21"/>
          <w:lang w:eastAsia="tr-TR"/>
        </w:rPr>
      </w:pPr>
      <w:r w:rsidRPr="004F32B9">
        <w:rPr>
          <w:rFonts w:ascii="Arial" w:eastAsia="Times New Roman" w:hAnsi="Arial" w:cs="Arial"/>
          <w:color w:val="323232"/>
          <w:sz w:val="21"/>
          <w:szCs w:val="21"/>
          <w:lang w:eastAsia="tr-TR"/>
        </w:rPr>
        <w:t xml:space="preserve">Bugün de Türk anayasal sisteminin önemli bir unsuru olan kuvvetler ayrılığı, Anayasa’nın Başlangıç kısmında “belli Devlet yetki ve görevlerinin kullanılmasından ibaret ve bununla sınırlı medeni bir </w:t>
      </w:r>
      <w:proofErr w:type="gramStart"/>
      <w:r w:rsidRPr="004F32B9">
        <w:rPr>
          <w:rFonts w:ascii="Arial" w:eastAsia="Times New Roman" w:hAnsi="Arial" w:cs="Arial"/>
          <w:color w:val="323232"/>
          <w:sz w:val="21"/>
          <w:szCs w:val="21"/>
          <w:lang w:eastAsia="tr-TR"/>
        </w:rPr>
        <w:t>işbölümü</w:t>
      </w:r>
      <w:proofErr w:type="gramEnd"/>
      <w:r w:rsidRPr="004F32B9">
        <w:rPr>
          <w:rFonts w:ascii="Arial" w:eastAsia="Times New Roman" w:hAnsi="Arial" w:cs="Arial"/>
          <w:color w:val="323232"/>
          <w:sz w:val="21"/>
          <w:szCs w:val="21"/>
          <w:lang w:eastAsia="tr-TR"/>
        </w:rPr>
        <w:t xml:space="preserve"> ve işbirliği” olarak tanımlanmıştır. Bu tanımda “</w:t>
      </w:r>
      <w:proofErr w:type="spellStart"/>
      <w:proofErr w:type="gramStart"/>
      <w:r w:rsidRPr="004F32B9">
        <w:rPr>
          <w:rFonts w:ascii="Arial" w:eastAsia="Times New Roman" w:hAnsi="Arial" w:cs="Arial"/>
          <w:color w:val="323232"/>
          <w:sz w:val="21"/>
          <w:szCs w:val="21"/>
          <w:lang w:eastAsia="tr-TR"/>
        </w:rPr>
        <w:t>işbölümü</w:t>
      </w:r>
      <w:proofErr w:type="gramEnd"/>
      <w:r w:rsidRPr="004F32B9">
        <w:rPr>
          <w:rFonts w:ascii="Arial" w:eastAsia="Times New Roman" w:hAnsi="Arial" w:cs="Arial"/>
          <w:color w:val="323232"/>
          <w:sz w:val="21"/>
          <w:szCs w:val="21"/>
          <w:lang w:eastAsia="tr-TR"/>
        </w:rPr>
        <w:t>”nün</w:t>
      </w:r>
      <w:proofErr w:type="spellEnd"/>
      <w:r w:rsidRPr="004F32B9">
        <w:rPr>
          <w:rFonts w:ascii="Arial" w:eastAsia="Times New Roman" w:hAnsi="Arial" w:cs="Arial"/>
          <w:color w:val="323232"/>
          <w:sz w:val="21"/>
          <w:szCs w:val="21"/>
          <w:lang w:eastAsia="tr-TR"/>
        </w:rPr>
        <w:t xml:space="preserve"> her bir devlet organının anayasal yetkilerini kullanarak kendilerine verilen görevleri yerine getirmek anlamına geldiği açıktır. Nitekim Anayasa Mahkemesi kararlarında kuvvetler ayrılığı uyarınca “her erkin Anayasa tarafından belirlenmiş yetki sahasında kalması ve diğer erkin yetkisine müdahale etmemesinin sağlanması” gerektiği vurgulanmıştır.</w:t>
      </w:r>
    </w:p>
    <w:p w:rsidR="004F32B9" w:rsidRPr="004F32B9" w:rsidRDefault="004F32B9" w:rsidP="004F32B9">
      <w:pPr>
        <w:spacing w:after="100" w:afterAutospacing="1" w:line="375" w:lineRule="atLeast"/>
        <w:jc w:val="both"/>
        <w:rPr>
          <w:rFonts w:ascii="Arial" w:eastAsia="Times New Roman" w:hAnsi="Arial" w:cs="Arial"/>
          <w:color w:val="323232"/>
          <w:sz w:val="21"/>
          <w:szCs w:val="21"/>
          <w:lang w:eastAsia="tr-TR"/>
        </w:rPr>
      </w:pPr>
      <w:r w:rsidRPr="004F32B9">
        <w:rPr>
          <w:rFonts w:ascii="Arial" w:eastAsia="Times New Roman" w:hAnsi="Arial" w:cs="Arial"/>
          <w:color w:val="323232"/>
          <w:sz w:val="21"/>
          <w:szCs w:val="21"/>
          <w:lang w:eastAsia="tr-TR"/>
        </w:rPr>
        <w:t xml:space="preserve">Devlet organlarının </w:t>
      </w:r>
      <w:proofErr w:type="gramStart"/>
      <w:r w:rsidRPr="004F32B9">
        <w:rPr>
          <w:rFonts w:ascii="Arial" w:eastAsia="Times New Roman" w:hAnsi="Arial" w:cs="Arial"/>
          <w:color w:val="323232"/>
          <w:sz w:val="21"/>
          <w:szCs w:val="21"/>
          <w:lang w:eastAsia="tr-TR"/>
        </w:rPr>
        <w:t>Türkiye Cumhuriyetini</w:t>
      </w:r>
      <w:proofErr w:type="gramEnd"/>
      <w:r w:rsidRPr="004F32B9">
        <w:rPr>
          <w:rFonts w:ascii="Arial" w:eastAsia="Times New Roman" w:hAnsi="Arial" w:cs="Arial"/>
          <w:color w:val="323232"/>
          <w:sz w:val="21"/>
          <w:szCs w:val="21"/>
          <w:lang w:eastAsia="tr-TR"/>
        </w:rPr>
        <w:t xml:space="preserve"> “çağdaş medeniyet </w:t>
      </w:r>
      <w:proofErr w:type="spellStart"/>
      <w:r w:rsidRPr="004F32B9">
        <w:rPr>
          <w:rFonts w:ascii="Arial" w:eastAsia="Times New Roman" w:hAnsi="Arial" w:cs="Arial"/>
          <w:color w:val="323232"/>
          <w:sz w:val="21"/>
          <w:szCs w:val="21"/>
          <w:lang w:eastAsia="tr-TR"/>
        </w:rPr>
        <w:t>düzeyi”nin</w:t>
      </w:r>
      <w:proofErr w:type="spellEnd"/>
      <w:r w:rsidRPr="004F32B9">
        <w:rPr>
          <w:rFonts w:ascii="Arial" w:eastAsia="Times New Roman" w:hAnsi="Arial" w:cs="Arial"/>
          <w:color w:val="323232"/>
          <w:sz w:val="21"/>
          <w:szCs w:val="21"/>
          <w:lang w:eastAsia="tr-TR"/>
        </w:rPr>
        <w:t xml:space="preserve"> ötesine taşıma ortak hedefine yönelik olarak birlikte çalışması ise “</w:t>
      </w:r>
      <w:proofErr w:type="spellStart"/>
      <w:r w:rsidRPr="004F32B9">
        <w:rPr>
          <w:rFonts w:ascii="Arial" w:eastAsia="Times New Roman" w:hAnsi="Arial" w:cs="Arial"/>
          <w:color w:val="323232"/>
          <w:sz w:val="21"/>
          <w:szCs w:val="21"/>
          <w:lang w:eastAsia="tr-TR"/>
        </w:rPr>
        <w:t>işbirliği”ni</w:t>
      </w:r>
      <w:proofErr w:type="spellEnd"/>
      <w:r w:rsidRPr="004F32B9">
        <w:rPr>
          <w:rFonts w:ascii="Arial" w:eastAsia="Times New Roman" w:hAnsi="Arial" w:cs="Arial"/>
          <w:color w:val="323232"/>
          <w:sz w:val="21"/>
          <w:szCs w:val="21"/>
          <w:lang w:eastAsia="tr-TR"/>
        </w:rPr>
        <w:t xml:space="preserve"> ifade etmektedir. Anayasa Mahkemesine göre kuvvetler ayrılığı ilkesi erklerin birbirleriyle bağlantısız bir şekilde çalışmalarını değil </w:t>
      </w:r>
      <w:proofErr w:type="gramStart"/>
      <w:r w:rsidRPr="004F32B9">
        <w:rPr>
          <w:rFonts w:ascii="Arial" w:eastAsia="Times New Roman" w:hAnsi="Arial" w:cs="Arial"/>
          <w:color w:val="323232"/>
          <w:sz w:val="21"/>
          <w:szCs w:val="21"/>
          <w:lang w:eastAsia="tr-TR"/>
        </w:rPr>
        <w:t>aksine,  kendi</w:t>
      </w:r>
      <w:proofErr w:type="gramEnd"/>
      <w:r w:rsidRPr="004F32B9">
        <w:rPr>
          <w:rFonts w:ascii="Arial" w:eastAsia="Times New Roman" w:hAnsi="Arial" w:cs="Arial"/>
          <w:color w:val="323232"/>
          <w:sz w:val="21"/>
          <w:szCs w:val="21"/>
          <w:lang w:eastAsia="tr-TR"/>
        </w:rPr>
        <w:t xml:space="preserve"> anayasal yetkilerini kullanarak işbirliği içinde çalışmalarını gerektirmektedir. Bu bağlamda kuvvetler ayrılığı, hiçbir şekilde kuvvetler çatışması değildir.</w:t>
      </w:r>
    </w:p>
    <w:p w:rsidR="004F32B9" w:rsidRPr="004F32B9" w:rsidRDefault="004F32B9" w:rsidP="004F32B9">
      <w:pPr>
        <w:spacing w:after="100" w:afterAutospacing="1" w:line="375" w:lineRule="atLeast"/>
        <w:jc w:val="both"/>
        <w:rPr>
          <w:rFonts w:ascii="Arial" w:eastAsia="Times New Roman" w:hAnsi="Arial" w:cs="Arial"/>
          <w:color w:val="323232"/>
          <w:sz w:val="21"/>
          <w:szCs w:val="21"/>
          <w:lang w:eastAsia="tr-TR"/>
        </w:rPr>
      </w:pPr>
      <w:r w:rsidRPr="004F32B9">
        <w:rPr>
          <w:rFonts w:ascii="Arial" w:eastAsia="Times New Roman" w:hAnsi="Arial" w:cs="Arial"/>
          <w:color w:val="323232"/>
          <w:sz w:val="21"/>
          <w:szCs w:val="21"/>
          <w:lang w:eastAsia="tr-TR"/>
        </w:rPr>
        <w:t>Anayasal kimliğimizin temel unsurlarından olan hukuk devleti ve kuvvetler ayrılığı, yargının yasama ve yürütmeden bağımsız olmasını gerektirmektedir. Bu anlamda yargı bağımsızlığı demokratik hukuk devletinin olmazsa olmaz gereklerindendir. Esasen bu durum tüm hukuk sistemleri için ve her dönemde geçerlidir.</w:t>
      </w:r>
    </w:p>
    <w:p w:rsidR="004F32B9" w:rsidRPr="004F32B9" w:rsidRDefault="004F32B9" w:rsidP="004F32B9">
      <w:pPr>
        <w:spacing w:after="100" w:afterAutospacing="1" w:line="375" w:lineRule="atLeast"/>
        <w:jc w:val="both"/>
        <w:rPr>
          <w:rFonts w:ascii="Arial" w:eastAsia="Times New Roman" w:hAnsi="Arial" w:cs="Arial"/>
          <w:color w:val="323232"/>
          <w:sz w:val="21"/>
          <w:szCs w:val="21"/>
          <w:lang w:eastAsia="tr-TR"/>
        </w:rPr>
      </w:pPr>
      <w:r w:rsidRPr="004F32B9">
        <w:rPr>
          <w:rFonts w:ascii="Arial" w:eastAsia="Times New Roman" w:hAnsi="Arial" w:cs="Arial"/>
          <w:color w:val="323232"/>
          <w:sz w:val="21"/>
          <w:szCs w:val="21"/>
          <w:lang w:eastAsia="tr-TR"/>
        </w:rPr>
        <w:t>Diğer yandan son yıllarda yaşadığımız tecrübeler, yargının sadece yasama ve yürütmeye karşı değil aynı zamanda her türlü paralel yapı ve oluşuma karşı da bağımsız olması gerektiğini göstermiştir. Hâkim hiçbir şart ve ahval altında aklını ve vicdanını başkasına emanet edemez.</w:t>
      </w:r>
    </w:p>
    <w:p w:rsidR="004F32B9" w:rsidRPr="004F32B9" w:rsidRDefault="004F32B9" w:rsidP="004F32B9">
      <w:pPr>
        <w:spacing w:after="100" w:afterAutospacing="1" w:line="375" w:lineRule="atLeast"/>
        <w:jc w:val="both"/>
        <w:rPr>
          <w:rFonts w:ascii="Arial" w:eastAsia="Times New Roman" w:hAnsi="Arial" w:cs="Arial"/>
          <w:color w:val="323232"/>
          <w:sz w:val="21"/>
          <w:szCs w:val="21"/>
          <w:lang w:eastAsia="tr-TR"/>
        </w:rPr>
      </w:pPr>
      <w:r w:rsidRPr="004F32B9">
        <w:rPr>
          <w:rFonts w:ascii="Arial" w:eastAsia="Times New Roman" w:hAnsi="Arial" w:cs="Arial"/>
          <w:color w:val="323232"/>
          <w:sz w:val="21"/>
          <w:szCs w:val="21"/>
          <w:lang w:eastAsia="tr-TR"/>
        </w:rPr>
        <w:t>Tam da bu nedenle Anayasa uyarınca görevlerinde bağımsız ve tarafsız olan hâkimler Anayasa’ya, kanuna ve hukuka uygun olarak vicdani kanaatlerine göre karar verirler.  Bu anayasal hüküm aynı zamanda yargı etiğinin evrensel kurallarından birini teşkil etmektedir. Nitekim Hâkimler ve Savcılar Kurulu tarafından kısa süre önce Resmî Gazete’de yayınlanan Türk Yargı Etiği Bildirgesi’nin 2. maddesi de Anayasa’nın 138. maddesiyle uyumlu olarak yargı bağımsızlığını düzenlemiştir.  Buna göre hâkim ve savcılar “</w:t>
      </w:r>
      <w:proofErr w:type="spellStart"/>
      <w:r w:rsidRPr="004F32B9">
        <w:rPr>
          <w:rFonts w:ascii="Arial" w:eastAsia="Times New Roman" w:hAnsi="Arial" w:cs="Arial"/>
          <w:color w:val="323232"/>
          <w:sz w:val="21"/>
          <w:szCs w:val="21"/>
          <w:lang w:eastAsia="tr-TR"/>
        </w:rPr>
        <w:t>bağımsızlıklarına</w:t>
      </w:r>
      <w:proofErr w:type="spellEnd"/>
      <w:r w:rsidRPr="004F32B9">
        <w:rPr>
          <w:rFonts w:ascii="Arial" w:eastAsia="Times New Roman" w:hAnsi="Arial" w:cs="Arial"/>
          <w:color w:val="323232"/>
          <w:sz w:val="21"/>
          <w:szCs w:val="21"/>
          <w:lang w:eastAsia="tr-TR"/>
        </w:rPr>
        <w:t xml:space="preserve"> </w:t>
      </w:r>
      <w:proofErr w:type="spellStart"/>
      <w:r w:rsidRPr="004F32B9">
        <w:rPr>
          <w:rFonts w:ascii="Arial" w:eastAsia="Times New Roman" w:hAnsi="Arial" w:cs="Arial"/>
          <w:color w:val="323232"/>
          <w:sz w:val="21"/>
          <w:szCs w:val="21"/>
          <w:lang w:eastAsia="tr-TR"/>
        </w:rPr>
        <w:t>doğrudan</w:t>
      </w:r>
      <w:proofErr w:type="spellEnd"/>
      <w:r w:rsidRPr="004F32B9">
        <w:rPr>
          <w:rFonts w:ascii="Arial" w:eastAsia="Times New Roman" w:hAnsi="Arial" w:cs="Arial"/>
          <w:color w:val="323232"/>
          <w:sz w:val="21"/>
          <w:szCs w:val="21"/>
          <w:lang w:eastAsia="tr-TR"/>
        </w:rPr>
        <w:t xml:space="preserve"> ya da dolaylı olarak etki edebilecek baskı ve tesiri kayıtsız </w:t>
      </w:r>
      <w:proofErr w:type="spellStart"/>
      <w:r w:rsidRPr="004F32B9">
        <w:rPr>
          <w:rFonts w:ascii="Arial" w:eastAsia="Times New Roman" w:hAnsi="Arial" w:cs="Arial"/>
          <w:color w:val="323232"/>
          <w:sz w:val="21"/>
          <w:szCs w:val="21"/>
          <w:lang w:eastAsia="tr-TR"/>
        </w:rPr>
        <w:t>şartsız</w:t>
      </w:r>
      <w:proofErr w:type="spellEnd"/>
      <w:r w:rsidRPr="004F32B9">
        <w:rPr>
          <w:rFonts w:ascii="Arial" w:eastAsia="Times New Roman" w:hAnsi="Arial" w:cs="Arial"/>
          <w:color w:val="323232"/>
          <w:sz w:val="21"/>
          <w:szCs w:val="21"/>
          <w:lang w:eastAsia="tr-TR"/>
        </w:rPr>
        <w:t xml:space="preserve"> reddederler”.</w:t>
      </w:r>
    </w:p>
    <w:p w:rsidR="004F32B9" w:rsidRPr="004F32B9" w:rsidRDefault="004F32B9" w:rsidP="004F32B9">
      <w:pPr>
        <w:spacing w:after="100" w:afterAutospacing="1" w:line="375" w:lineRule="atLeast"/>
        <w:jc w:val="both"/>
        <w:rPr>
          <w:rFonts w:ascii="Arial" w:eastAsia="Times New Roman" w:hAnsi="Arial" w:cs="Arial"/>
          <w:color w:val="323232"/>
          <w:sz w:val="21"/>
          <w:szCs w:val="21"/>
          <w:lang w:eastAsia="tr-TR"/>
        </w:rPr>
      </w:pPr>
      <w:r w:rsidRPr="004F32B9">
        <w:rPr>
          <w:rFonts w:ascii="Arial" w:eastAsia="Times New Roman" w:hAnsi="Arial" w:cs="Arial"/>
          <w:color w:val="323232"/>
          <w:sz w:val="21"/>
          <w:szCs w:val="21"/>
          <w:lang w:eastAsia="tr-TR"/>
        </w:rPr>
        <w:t xml:space="preserve">Son olarak belirtmek gerekir ki, hukuk devleti, kuvvetler ayrılığı, yargı bağımsızlığı ve yargısal denetim gibi kavram ve kurumların varlığı, bireyin temel hak ve hürriyetlerinin teminat altına alınması bakımından gerekli, ancak yeterli değildir. Bu noktada, Türkiye’de anayasa yargısının </w:t>
      </w:r>
      <w:r w:rsidRPr="004F32B9">
        <w:rPr>
          <w:rFonts w:ascii="Arial" w:eastAsia="Times New Roman" w:hAnsi="Arial" w:cs="Arial"/>
          <w:color w:val="323232"/>
          <w:sz w:val="21"/>
          <w:szCs w:val="21"/>
          <w:lang w:eastAsia="tr-TR"/>
        </w:rPr>
        <w:lastRenderedPageBreak/>
        <w:t xml:space="preserve">öncülerinden olan ve daha 1948 yılında bir Anayasa Mahkemesinin kurulması gerektiğini söyleyen merhum Ord. Prof. Dr. Ali </w:t>
      </w:r>
      <w:proofErr w:type="spellStart"/>
      <w:r w:rsidRPr="004F32B9">
        <w:rPr>
          <w:rFonts w:ascii="Arial" w:eastAsia="Times New Roman" w:hAnsi="Arial" w:cs="Arial"/>
          <w:color w:val="323232"/>
          <w:sz w:val="21"/>
          <w:szCs w:val="21"/>
          <w:lang w:eastAsia="tr-TR"/>
        </w:rPr>
        <w:t>Fuad</w:t>
      </w:r>
      <w:proofErr w:type="spellEnd"/>
      <w:r w:rsidRPr="004F32B9">
        <w:rPr>
          <w:rFonts w:ascii="Arial" w:eastAsia="Times New Roman" w:hAnsi="Arial" w:cs="Arial"/>
          <w:color w:val="323232"/>
          <w:sz w:val="21"/>
          <w:szCs w:val="21"/>
          <w:lang w:eastAsia="tr-TR"/>
        </w:rPr>
        <w:t xml:space="preserve"> </w:t>
      </w:r>
      <w:proofErr w:type="spellStart"/>
      <w:r w:rsidRPr="004F32B9">
        <w:rPr>
          <w:rFonts w:ascii="Arial" w:eastAsia="Times New Roman" w:hAnsi="Arial" w:cs="Arial"/>
          <w:color w:val="323232"/>
          <w:sz w:val="21"/>
          <w:szCs w:val="21"/>
          <w:lang w:eastAsia="tr-TR"/>
        </w:rPr>
        <w:t>Başgil’e</w:t>
      </w:r>
      <w:proofErr w:type="spellEnd"/>
      <w:r w:rsidRPr="004F32B9">
        <w:rPr>
          <w:rFonts w:ascii="Arial" w:eastAsia="Times New Roman" w:hAnsi="Arial" w:cs="Arial"/>
          <w:color w:val="323232"/>
          <w:sz w:val="21"/>
          <w:szCs w:val="21"/>
          <w:lang w:eastAsia="tr-TR"/>
        </w:rPr>
        <w:t xml:space="preserve"> kulak vermek gerekir. </w:t>
      </w:r>
      <w:proofErr w:type="spellStart"/>
      <w:r w:rsidRPr="004F32B9">
        <w:rPr>
          <w:rFonts w:ascii="Arial" w:eastAsia="Times New Roman" w:hAnsi="Arial" w:cs="Arial"/>
          <w:color w:val="323232"/>
          <w:sz w:val="21"/>
          <w:szCs w:val="21"/>
          <w:lang w:eastAsia="tr-TR"/>
        </w:rPr>
        <w:t>Başgil</w:t>
      </w:r>
      <w:proofErr w:type="spellEnd"/>
      <w:r w:rsidRPr="004F32B9">
        <w:rPr>
          <w:rFonts w:ascii="Arial" w:eastAsia="Times New Roman" w:hAnsi="Arial" w:cs="Arial"/>
          <w:color w:val="323232"/>
          <w:sz w:val="21"/>
          <w:szCs w:val="21"/>
          <w:lang w:eastAsia="tr-TR"/>
        </w:rPr>
        <w:t xml:space="preserve"> temel hak ve hürriyetlerin korunmasına yönelik asıl teminatın eğitimle kazanılabilecek olan “hürriyet ve demokrasi </w:t>
      </w:r>
      <w:proofErr w:type="spellStart"/>
      <w:r w:rsidRPr="004F32B9">
        <w:rPr>
          <w:rFonts w:ascii="Arial" w:eastAsia="Times New Roman" w:hAnsi="Arial" w:cs="Arial"/>
          <w:color w:val="323232"/>
          <w:sz w:val="21"/>
          <w:szCs w:val="21"/>
          <w:lang w:eastAsia="tr-TR"/>
        </w:rPr>
        <w:t>terbiyesi”nden</w:t>
      </w:r>
      <w:proofErr w:type="spellEnd"/>
      <w:r w:rsidRPr="004F32B9">
        <w:rPr>
          <w:rFonts w:ascii="Arial" w:eastAsia="Times New Roman" w:hAnsi="Arial" w:cs="Arial"/>
          <w:color w:val="323232"/>
          <w:sz w:val="21"/>
          <w:szCs w:val="21"/>
          <w:lang w:eastAsia="tr-TR"/>
        </w:rPr>
        <w:t xml:space="preserve"> geçtiğini belirtmiştir.</w:t>
      </w:r>
    </w:p>
    <w:p w:rsidR="004F32B9" w:rsidRPr="004F32B9" w:rsidRDefault="004F32B9" w:rsidP="004F32B9">
      <w:pPr>
        <w:spacing w:after="100" w:afterAutospacing="1" w:line="375" w:lineRule="atLeast"/>
        <w:jc w:val="both"/>
        <w:rPr>
          <w:rFonts w:ascii="Arial" w:eastAsia="Times New Roman" w:hAnsi="Arial" w:cs="Arial"/>
          <w:color w:val="323232"/>
          <w:sz w:val="21"/>
          <w:szCs w:val="21"/>
          <w:lang w:eastAsia="tr-TR"/>
        </w:rPr>
      </w:pPr>
      <w:proofErr w:type="spellStart"/>
      <w:r w:rsidRPr="004F32B9">
        <w:rPr>
          <w:rFonts w:ascii="Arial" w:eastAsia="Times New Roman" w:hAnsi="Arial" w:cs="Arial"/>
          <w:color w:val="323232"/>
          <w:sz w:val="21"/>
          <w:szCs w:val="21"/>
          <w:lang w:eastAsia="tr-TR"/>
        </w:rPr>
        <w:t>Başgil’e</w:t>
      </w:r>
      <w:proofErr w:type="spellEnd"/>
      <w:r w:rsidRPr="004F32B9">
        <w:rPr>
          <w:rFonts w:ascii="Arial" w:eastAsia="Times New Roman" w:hAnsi="Arial" w:cs="Arial"/>
          <w:color w:val="323232"/>
          <w:sz w:val="21"/>
          <w:szCs w:val="21"/>
          <w:lang w:eastAsia="tr-TR"/>
        </w:rPr>
        <w:t xml:space="preserve"> göre “Anayasaların en iyisi, en iyi ve en kolay tatbik edilenidir”. Bu bağlamda Ali </w:t>
      </w:r>
      <w:proofErr w:type="spellStart"/>
      <w:r w:rsidRPr="004F32B9">
        <w:rPr>
          <w:rFonts w:ascii="Arial" w:eastAsia="Times New Roman" w:hAnsi="Arial" w:cs="Arial"/>
          <w:color w:val="323232"/>
          <w:sz w:val="21"/>
          <w:szCs w:val="21"/>
          <w:lang w:eastAsia="tr-TR"/>
        </w:rPr>
        <w:t>Fuad</w:t>
      </w:r>
      <w:proofErr w:type="spellEnd"/>
      <w:r w:rsidRPr="004F32B9">
        <w:rPr>
          <w:rFonts w:ascii="Arial" w:eastAsia="Times New Roman" w:hAnsi="Arial" w:cs="Arial"/>
          <w:color w:val="323232"/>
          <w:sz w:val="21"/>
          <w:szCs w:val="21"/>
          <w:lang w:eastAsia="tr-TR"/>
        </w:rPr>
        <w:t xml:space="preserve"> </w:t>
      </w:r>
      <w:proofErr w:type="spellStart"/>
      <w:r w:rsidRPr="004F32B9">
        <w:rPr>
          <w:rFonts w:ascii="Arial" w:eastAsia="Times New Roman" w:hAnsi="Arial" w:cs="Arial"/>
          <w:color w:val="323232"/>
          <w:sz w:val="21"/>
          <w:szCs w:val="21"/>
          <w:lang w:eastAsia="tr-TR"/>
        </w:rPr>
        <w:t>Başgil</w:t>
      </w:r>
      <w:proofErr w:type="spellEnd"/>
      <w:r w:rsidRPr="004F32B9">
        <w:rPr>
          <w:rFonts w:ascii="Arial" w:eastAsia="Times New Roman" w:hAnsi="Arial" w:cs="Arial"/>
          <w:color w:val="323232"/>
          <w:sz w:val="21"/>
          <w:szCs w:val="21"/>
          <w:lang w:eastAsia="tr-TR"/>
        </w:rPr>
        <w:t xml:space="preserve"> anayasanın uygulanması ve ona uyulmasının esas olduğunu belirterek anayasal kurumların ve sistemin tek başına bir anlam ifade etmeyeceğini vurgulamıştır.</w:t>
      </w:r>
    </w:p>
    <w:p w:rsidR="004F32B9" w:rsidRPr="004F32B9" w:rsidRDefault="004F32B9" w:rsidP="004F32B9">
      <w:pPr>
        <w:spacing w:after="100" w:afterAutospacing="1" w:line="375" w:lineRule="atLeast"/>
        <w:jc w:val="both"/>
        <w:rPr>
          <w:rFonts w:ascii="Arial" w:eastAsia="Times New Roman" w:hAnsi="Arial" w:cs="Arial"/>
          <w:color w:val="323232"/>
          <w:sz w:val="21"/>
          <w:szCs w:val="21"/>
          <w:lang w:eastAsia="tr-TR"/>
        </w:rPr>
      </w:pPr>
      <w:r w:rsidRPr="004F32B9">
        <w:rPr>
          <w:rFonts w:ascii="Arial" w:eastAsia="Times New Roman" w:hAnsi="Arial" w:cs="Arial"/>
          <w:b/>
          <w:bCs/>
          <w:color w:val="323232"/>
          <w:sz w:val="21"/>
          <w:szCs w:val="21"/>
          <w:lang w:eastAsia="tr-TR"/>
        </w:rPr>
        <w:t>Sayın Cumhurbaşkanım,</w:t>
      </w:r>
    </w:p>
    <w:p w:rsidR="004F32B9" w:rsidRPr="004F32B9" w:rsidRDefault="004F32B9" w:rsidP="004F32B9">
      <w:pPr>
        <w:spacing w:after="100" w:afterAutospacing="1" w:line="375" w:lineRule="atLeast"/>
        <w:jc w:val="both"/>
        <w:rPr>
          <w:rFonts w:ascii="Arial" w:eastAsia="Times New Roman" w:hAnsi="Arial" w:cs="Arial"/>
          <w:color w:val="323232"/>
          <w:sz w:val="21"/>
          <w:szCs w:val="21"/>
          <w:lang w:eastAsia="tr-TR"/>
        </w:rPr>
      </w:pPr>
      <w:r w:rsidRPr="004F32B9">
        <w:rPr>
          <w:rFonts w:ascii="Arial" w:eastAsia="Times New Roman" w:hAnsi="Arial" w:cs="Arial"/>
          <w:b/>
          <w:bCs/>
          <w:color w:val="323232"/>
          <w:sz w:val="21"/>
          <w:szCs w:val="21"/>
          <w:lang w:eastAsia="tr-TR"/>
        </w:rPr>
        <w:t>Değerli konuklar,</w:t>
      </w:r>
    </w:p>
    <w:p w:rsidR="004F32B9" w:rsidRPr="004F32B9" w:rsidRDefault="004F32B9" w:rsidP="004F32B9">
      <w:pPr>
        <w:spacing w:after="100" w:afterAutospacing="1" w:line="375" w:lineRule="atLeast"/>
        <w:jc w:val="both"/>
        <w:rPr>
          <w:rFonts w:ascii="Arial" w:eastAsia="Times New Roman" w:hAnsi="Arial" w:cs="Arial"/>
          <w:color w:val="323232"/>
          <w:sz w:val="21"/>
          <w:szCs w:val="21"/>
          <w:lang w:eastAsia="tr-TR"/>
        </w:rPr>
      </w:pPr>
      <w:r w:rsidRPr="004F32B9">
        <w:rPr>
          <w:rFonts w:ascii="Arial" w:eastAsia="Times New Roman" w:hAnsi="Arial" w:cs="Arial"/>
          <w:color w:val="323232"/>
          <w:sz w:val="21"/>
          <w:szCs w:val="21"/>
          <w:lang w:eastAsia="tr-TR"/>
        </w:rPr>
        <w:t xml:space="preserve">Anayasa Mahkemesinin görev alanının genişlemesi, doğal olarak iş yükünü de artırmıştır. Gerek bireysel başvuruda gerekse de norm denetiminde her geçen gün artan bir </w:t>
      </w:r>
      <w:proofErr w:type="spellStart"/>
      <w:r w:rsidRPr="004F32B9">
        <w:rPr>
          <w:rFonts w:ascii="Arial" w:eastAsia="Times New Roman" w:hAnsi="Arial" w:cs="Arial"/>
          <w:color w:val="323232"/>
          <w:sz w:val="21"/>
          <w:szCs w:val="21"/>
          <w:lang w:eastAsia="tr-TR"/>
        </w:rPr>
        <w:t>işyüküyle</w:t>
      </w:r>
      <w:proofErr w:type="spellEnd"/>
      <w:r w:rsidRPr="004F32B9">
        <w:rPr>
          <w:rFonts w:ascii="Arial" w:eastAsia="Times New Roman" w:hAnsi="Arial" w:cs="Arial"/>
          <w:color w:val="323232"/>
          <w:sz w:val="21"/>
          <w:szCs w:val="21"/>
          <w:lang w:eastAsia="tr-TR"/>
        </w:rPr>
        <w:t xml:space="preserve"> karşı karşıyayız.</w:t>
      </w:r>
    </w:p>
    <w:p w:rsidR="004F32B9" w:rsidRPr="004F32B9" w:rsidRDefault="004F32B9" w:rsidP="004F32B9">
      <w:pPr>
        <w:spacing w:after="100" w:afterAutospacing="1" w:line="375" w:lineRule="atLeast"/>
        <w:jc w:val="both"/>
        <w:rPr>
          <w:rFonts w:ascii="Arial" w:eastAsia="Times New Roman" w:hAnsi="Arial" w:cs="Arial"/>
          <w:color w:val="323232"/>
          <w:sz w:val="21"/>
          <w:szCs w:val="21"/>
          <w:lang w:eastAsia="tr-TR"/>
        </w:rPr>
      </w:pPr>
      <w:r w:rsidRPr="004F32B9">
        <w:rPr>
          <w:rFonts w:ascii="Arial" w:eastAsia="Times New Roman" w:hAnsi="Arial" w:cs="Arial"/>
          <w:color w:val="323232"/>
          <w:sz w:val="21"/>
          <w:szCs w:val="21"/>
          <w:lang w:eastAsia="tr-TR"/>
        </w:rPr>
        <w:t xml:space="preserve">Bireysel başvuruda bugün itibariyle derdest başvuru sayısı 42 bin civarındadır. Derdest başvuruların </w:t>
      </w:r>
      <w:proofErr w:type="gramStart"/>
      <w:r w:rsidRPr="004F32B9">
        <w:rPr>
          <w:rFonts w:ascii="Arial" w:eastAsia="Times New Roman" w:hAnsi="Arial" w:cs="Arial"/>
          <w:color w:val="323232"/>
          <w:sz w:val="21"/>
          <w:szCs w:val="21"/>
          <w:lang w:eastAsia="tr-TR"/>
        </w:rPr>
        <w:t>% 95</w:t>
      </w:r>
      <w:proofErr w:type="gramEnd"/>
      <w:r w:rsidRPr="004F32B9">
        <w:rPr>
          <w:rFonts w:ascii="Arial" w:eastAsia="Times New Roman" w:hAnsi="Arial" w:cs="Arial"/>
          <w:color w:val="323232"/>
          <w:sz w:val="21"/>
          <w:szCs w:val="21"/>
          <w:lang w:eastAsia="tr-TR"/>
        </w:rPr>
        <w:t>’lik kısmı 2017 yılı ve sonrasına aittir.</w:t>
      </w:r>
    </w:p>
    <w:p w:rsidR="004F32B9" w:rsidRPr="004F32B9" w:rsidRDefault="004F32B9" w:rsidP="004F32B9">
      <w:pPr>
        <w:spacing w:after="100" w:afterAutospacing="1" w:line="375" w:lineRule="atLeast"/>
        <w:jc w:val="both"/>
        <w:rPr>
          <w:rFonts w:ascii="Arial" w:eastAsia="Times New Roman" w:hAnsi="Arial" w:cs="Arial"/>
          <w:color w:val="323232"/>
          <w:sz w:val="21"/>
          <w:szCs w:val="21"/>
          <w:lang w:eastAsia="tr-TR"/>
        </w:rPr>
      </w:pPr>
      <w:r w:rsidRPr="004F32B9">
        <w:rPr>
          <w:rFonts w:ascii="Arial" w:eastAsia="Times New Roman" w:hAnsi="Arial" w:cs="Arial"/>
          <w:color w:val="323232"/>
          <w:sz w:val="21"/>
          <w:szCs w:val="21"/>
          <w:lang w:eastAsia="tr-TR"/>
        </w:rPr>
        <w:t xml:space="preserve">Norm denetiminde ise 76’sı iptal davası, 28’i de itiraz başvurusu olmak üzere toplam 104 derdest dosya bulunmaktadır. İptal davalarının norm denetimi içerisindeki oranı yaklaşık yüzde 73, itiraz başvurularının oranı ise yaklaşık yüzde 27’dir. Bir önceki yılın istatistiği dikkate alındığında da gelen işin yarısından fazlası iptal davalarıdır. Buna karşılık 2017 yılında iptal davalarının norm denetiminde gelen işe oranı yüzde 11, itiraz başvurusunun ise yüzde 89’dur. Önceki yıllarda da itiraz başvurularının iptal davalarına göre oranının genel olarak hep daha yüksek olduğu görülmüştür. Şu </w:t>
      </w:r>
      <w:proofErr w:type="gramStart"/>
      <w:r w:rsidRPr="004F32B9">
        <w:rPr>
          <w:rFonts w:ascii="Arial" w:eastAsia="Times New Roman" w:hAnsi="Arial" w:cs="Arial"/>
          <w:color w:val="323232"/>
          <w:sz w:val="21"/>
          <w:szCs w:val="21"/>
          <w:lang w:eastAsia="tr-TR"/>
        </w:rPr>
        <w:t>halde</w:t>
      </w:r>
      <w:proofErr w:type="gramEnd"/>
      <w:r w:rsidRPr="004F32B9">
        <w:rPr>
          <w:rFonts w:ascii="Arial" w:eastAsia="Times New Roman" w:hAnsi="Arial" w:cs="Arial"/>
          <w:color w:val="323232"/>
          <w:sz w:val="21"/>
          <w:szCs w:val="21"/>
          <w:lang w:eastAsia="tr-TR"/>
        </w:rPr>
        <w:t>, son iki yıldır norm denetiminde iptal davalarının sayısı çok hızlı bir yükseliş göstermiştir.</w:t>
      </w:r>
    </w:p>
    <w:p w:rsidR="004F32B9" w:rsidRPr="004F32B9" w:rsidRDefault="004F32B9" w:rsidP="004F32B9">
      <w:pPr>
        <w:spacing w:after="100" w:afterAutospacing="1" w:line="375" w:lineRule="atLeast"/>
        <w:jc w:val="both"/>
        <w:rPr>
          <w:rFonts w:ascii="Arial" w:eastAsia="Times New Roman" w:hAnsi="Arial" w:cs="Arial"/>
          <w:color w:val="323232"/>
          <w:sz w:val="21"/>
          <w:szCs w:val="21"/>
          <w:lang w:eastAsia="tr-TR"/>
        </w:rPr>
      </w:pPr>
      <w:r w:rsidRPr="004F32B9">
        <w:rPr>
          <w:rFonts w:ascii="Arial" w:eastAsia="Times New Roman" w:hAnsi="Arial" w:cs="Arial"/>
          <w:color w:val="323232"/>
          <w:sz w:val="21"/>
          <w:szCs w:val="21"/>
          <w:lang w:eastAsia="tr-TR"/>
        </w:rPr>
        <w:t xml:space="preserve">Öte yandan iptal davalarının yaklaşık yüzde 70’i kanunlaşan olağanüstü </w:t>
      </w:r>
      <w:proofErr w:type="gramStart"/>
      <w:r w:rsidRPr="004F32B9">
        <w:rPr>
          <w:rFonts w:ascii="Arial" w:eastAsia="Times New Roman" w:hAnsi="Arial" w:cs="Arial"/>
          <w:color w:val="323232"/>
          <w:sz w:val="21"/>
          <w:szCs w:val="21"/>
          <w:lang w:eastAsia="tr-TR"/>
        </w:rPr>
        <w:t>hal</w:t>
      </w:r>
      <w:proofErr w:type="gramEnd"/>
      <w:r w:rsidRPr="004F32B9">
        <w:rPr>
          <w:rFonts w:ascii="Arial" w:eastAsia="Times New Roman" w:hAnsi="Arial" w:cs="Arial"/>
          <w:color w:val="323232"/>
          <w:sz w:val="21"/>
          <w:szCs w:val="21"/>
          <w:lang w:eastAsia="tr-TR"/>
        </w:rPr>
        <w:t xml:space="preserve"> kanun hükmünde kararnameleri ile Cumhurbaşkanlığı kararnamelerinden oluşmaktadır. Şu anda Mahkeme’nin önünde anayasallık denetimi yapılacak olan 21 Cumhurbaşkanlığı kararnamesi bulunmaktadır.</w:t>
      </w:r>
    </w:p>
    <w:p w:rsidR="004F32B9" w:rsidRPr="004F32B9" w:rsidRDefault="004F32B9" w:rsidP="004F32B9">
      <w:pPr>
        <w:spacing w:after="100" w:afterAutospacing="1" w:line="375" w:lineRule="atLeast"/>
        <w:jc w:val="both"/>
        <w:rPr>
          <w:rFonts w:ascii="Arial" w:eastAsia="Times New Roman" w:hAnsi="Arial" w:cs="Arial"/>
          <w:color w:val="323232"/>
          <w:sz w:val="21"/>
          <w:szCs w:val="21"/>
          <w:lang w:eastAsia="tr-TR"/>
        </w:rPr>
      </w:pPr>
      <w:r w:rsidRPr="004F32B9">
        <w:rPr>
          <w:rFonts w:ascii="Arial" w:eastAsia="Times New Roman" w:hAnsi="Arial" w:cs="Arial"/>
          <w:color w:val="323232"/>
          <w:sz w:val="21"/>
          <w:szCs w:val="21"/>
          <w:lang w:eastAsia="tr-TR"/>
        </w:rPr>
        <w:t>Bu istatistiklerin de ortaya koyduğu üzere önümüzdeki dönemde norm denetiminde verilecek kararların ağırlığını kanunlaşan OHAL KHK’ları ile Cumhurbaşkanlığı kararnameleri oluşturacaktır. Belirtmek gerekir ki, itiraz başvurularının aksine, iptal davasına konu olan kanun ya da kararnameler çok sayıda kuralı içerdiğinden bu davaların hazırlık ve karar süreci çok daha uzun olmaktadır.</w:t>
      </w:r>
    </w:p>
    <w:p w:rsidR="004F32B9" w:rsidRPr="004F32B9" w:rsidRDefault="004F32B9" w:rsidP="004F32B9">
      <w:pPr>
        <w:spacing w:after="100" w:afterAutospacing="1" w:line="375" w:lineRule="atLeast"/>
        <w:jc w:val="both"/>
        <w:rPr>
          <w:rFonts w:ascii="Arial" w:eastAsia="Times New Roman" w:hAnsi="Arial" w:cs="Arial"/>
          <w:color w:val="323232"/>
          <w:sz w:val="21"/>
          <w:szCs w:val="21"/>
          <w:lang w:eastAsia="tr-TR"/>
        </w:rPr>
      </w:pPr>
      <w:r w:rsidRPr="004F32B9">
        <w:rPr>
          <w:rFonts w:ascii="Arial" w:eastAsia="Times New Roman" w:hAnsi="Arial" w:cs="Arial"/>
          <w:color w:val="323232"/>
          <w:sz w:val="21"/>
          <w:szCs w:val="21"/>
          <w:lang w:eastAsia="tr-TR"/>
        </w:rPr>
        <w:lastRenderedPageBreak/>
        <w:t>Konuşmama son vermeden önce, yoğun iş yüküyle mücadele ederek, nitelikli kararlar vermek için fedakârca çalışan tüm mensuplarımıza katkılarından dolayı teşekkürlerimi sunuyorum.</w:t>
      </w:r>
    </w:p>
    <w:p w:rsidR="004F32B9" w:rsidRPr="004F32B9" w:rsidRDefault="004F32B9" w:rsidP="004F32B9">
      <w:pPr>
        <w:spacing w:after="100" w:afterAutospacing="1" w:line="375" w:lineRule="atLeast"/>
        <w:jc w:val="both"/>
        <w:rPr>
          <w:rFonts w:ascii="Arial" w:eastAsia="Times New Roman" w:hAnsi="Arial" w:cs="Arial"/>
          <w:color w:val="323232"/>
          <w:sz w:val="21"/>
          <w:szCs w:val="21"/>
          <w:lang w:eastAsia="tr-TR"/>
        </w:rPr>
      </w:pPr>
      <w:r w:rsidRPr="004F32B9">
        <w:rPr>
          <w:rFonts w:ascii="Arial" w:eastAsia="Times New Roman" w:hAnsi="Arial" w:cs="Arial"/>
          <w:color w:val="323232"/>
          <w:sz w:val="21"/>
          <w:szCs w:val="21"/>
          <w:lang w:eastAsia="tr-TR"/>
        </w:rPr>
        <w:t>Bu vesileyle Mahkememizden emekli olan üyelerimiz ve personelimizden vefat edenlere de Allah’tan rahmet, hayatta olanlara da sağlık ve afiyet diliyorum.</w:t>
      </w:r>
    </w:p>
    <w:p w:rsidR="004F32B9" w:rsidRPr="004F32B9" w:rsidRDefault="004F32B9" w:rsidP="004F32B9">
      <w:pPr>
        <w:spacing w:after="100" w:afterAutospacing="1" w:line="375" w:lineRule="atLeast"/>
        <w:jc w:val="both"/>
        <w:rPr>
          <w:rFonts w:ascii="Arial" w:eastAsia="Times New Roman" w:hAnsi="Arial" w:cs="Arial"/>
          <w:color w:val="323232"/>
          <w:sz w:val="21"/>
          <w:szCs w:val="21"/>
          <w:lang w:eastAsia="tr-TR"/>
        </w:rPr>
      </w:pPr>
      <w:r w:rsidRPr="004F32B9">
        <w:rPr>
          <w:rFonts w:ascii="Arial" w:eastAsia="Times New Roman" w:hAnsi="Arial" w:cs="Arial"/>
          <w:color w:val="323232"/>
          <w:sz w:val="21"/>
          <w:szCs w:val="21"/>
          <w:lang w:eastAsia="tr-TR"/>
        </w:rPr>
        <w:t>Öğleden sonra başlayacak olan sempozyumun başarılı ve verimli geçmesini temenni ediyorum. Değerli sunumlarıyla sempozyuma katkı sunacak olan saygıdeğer hocalarımıza ve tüm katılımcılara şimdiden bir kez daha teşekkür ediyorum.</w:t>
      </w:r>
    </w:p>
    <w:p w:rsidR="004F32B9" w:rsidRPr="004F32B9" w:rsidRDefault="004F32B9" w:rsidP="004F32B9">
      <w:pPr>
        <w:spacing w:after="100" w:afterAutospacing="1" w:line="375" w:lineRule="atLeast"/>
        <w:jc w:val="both"/>
        <w:rPr>
          <w:rFonts w:ascii="Arial" w:eastAsia="Times New Roman" w:hAnsi="Arial" w:cs="Arial"/>
          <w:color w:val="323232"/>
          <w:sz w:val="21"/>
          <w:szCs w:val="21"/>
          <w:lang w:eastAsia="tr-TR"/>
        </w:rPr>
      </w:pPr>
      <w:r w:rsidRPr="004F32B9">
        <w:rPr>
          <w:rFonts w:ascii="Arial" w:eastAsia="Times New Roman" w:hAnsi="Arial" w:cs="Arial"/>
          <w:color w:val="323232"/>
          <w:sz w:val="21"/>
          <w:szCs w:val="21"/>
          <w:lang w:eastAsia="tr-TR"/>
        </w:rPr>
        <w:t>Törenimizi teşriflerinizden ve beni sabırla dinlediğinizden dolayı şükranlarımı sunuyor, güzel ve sağlıklı günler diliyorum.</w:t>
      </w:r>
    </w:p>
    <w:p w:rsidR="004F32B9" w:rsidRPr="004F32B9" w:rsidRDefault="004F32B9" w:rsidP="004F32B9">
      <w:pPr>
        <w:spacing w:after="100" w:afterAutospacing="1" w:line="375" w:lineRule="atLeast"/>
        <w:jc w:val="both"/>
        <w:rPr>
          <w:rFonts w:ascii="Arial" w:eastAsia="Times New Roman" w:hAnsi="Arial" w:cs="Arial"/>
          <w:color w:val="323232"/>
          <w:sz w:val="21"/>
          <w:szCs w:val="21"/>
          <w:lang w:eastAsia="tr-TR"/>
        </w:rPr>
      </w:pPr>
      <w:r w:rsidRPr="004F32B9">
        <w:rPr>
          <w:rFonts w:ascii="Arial" w:eastAsia="Times New Roman" w:hAnsi="Arial" w:cs="Arial"/>
          <w:color w:val="323232"/>
          <w:sz w:val="21"/>
          <w:szCs w:val="21"/>
          <w:lang w:eastAsia="tr-TR"/>
        </w:rPr>
        <w:t> </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4F32B9" w:rsidRPr="004F32B9" w:rsidTr="004F32B9">
        <w:trPr>
          <w:jc w:val="right"/>
        </w:trPr>
        <w:tc>
          <w:tcPr>
            <w:tcW w:w="0" w:type="auto"/>
            <w:vAlign w:val="center"/>
            <w:hideMark/>
          </w:tcPr>
          <w:p w:rsidR="004F32B9" w:rsidRPr="004F32B9" w:rsidRDefault="004F32B9" w:rsidP="004F32B9">
            <w:pPr>
              <w:spacing w:after="0" w:line="240" w:lineRule="auto"/>
              <w:jc w:val="center"/>
              <w:rPr>
                <w:rFonts w:ascii="Times New Roman" w:eastAsia="Times New Roman" w:hAnsi="Times New Roman" w:cs="Times New Roman"/>
                <w:color w:val="424242"/>
                <w:sz w:val="24"/>
                <w:szCs w:val="24"/>
                <w:lang w:eastAsia="tr-TR"/>
              </w:rPr>
            </w:pPr>
            <w:r w:rsidRPr="004F32B9">
              <w:rPr>
                <w:rFonts w:ascii="Times New Roman" w:eastAsia="Times New Roman" w:hAnsi="Times New Roman" w:cs="Times New Roman"/>
                <w:b/>
                <w:bCs/>
                <w:color w:val="424242"/>
                <w:sz w:val="24"/>
                <w:szCs w:val="24"/>
                <w:lang w:eastAsia="tr-TR"/>
              </w:rPr>
              <w:t>Zühtü ARSLAN</w:t>
            </w:r>
          </w:p>
        </w:tc>
      </w:tr>
      <w:tr w:rsidR="004F32B9" w:rsidRPr="004F32B9" w:rsidTr="004F32B9">
        <w:trPr>
          <w:jc w:val="right"/>
        </w:trPr>
        <w:tc>
          <w:tcPr>
            <w:tcW w:w="0" w:type="auto"/>
            <w:vAlign w:val="center"/>
            <w:hideMark/>
          </w:tcPr>
          <w:p w:rsidR="004F32B9" w:rsidRPr="004F32B9" w:rsidRDefault="004F32B9" w:rsidP="004F32B9">
            <w:pPr>
              <w:spacing w:after="0" w:line="240" w:lineRule="auto"/>
              <w:jc w:val="center"/>
              <w:rPr>
                <w:rFonts w:ascii="Times New Roman" w:eastAsia="Times New Roman" w:hAnsi="Times New Roman" w:cs="Times New Roman"/>
                <w:color w:val="424242"/>
                <w:sz w:val="24"/>
                <w:szCs w:val="24"/>
                <w:lang w:eastAsia="tr-TR"/>
              </w:rPr>
            </w:pPr>
            <w:r w:rsidRPr="004F32B9">
              <w:rPr>
                <w:rFonts w:ascii="Times New Roman" w:eastAsia="Times New Roman" w:hAnsi="Times New Roman" w:cs="Times New Roman"/>
                <w:b/>
                <w:bCs/>
                <w:color w:val="424242"/>
                <w:sz w:val="24"/>
                <w:szCs w:val="24"/>
                <w:lang w:eastAsia="tr-TR"/>
              </w:rPr>
              <w:t>Anayasa Mahkemesi Başkanı</w:t>
            </w:r>
          </w:p>
        </w:tc>
      </w:tr>
    </w:tbl>
    <w:p w:rsidR="0033550E" w:rsidRPr="004F32B9" w:rsidRDefault="0033550E" w:rsidP="004F32B9">
      <w:pPr>
        <w:jc w:val="both"/>
      </w:pPr>
    </w:p>
    <w:sectPr w:rsidR="0033550E" w:rsidRPr="004F32B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106" w:rsidRDefault="00B52106" w:rsidP="004F32B9">
      <w:pPr>
        <w:spacing w:after="0" w:line="240" w:lineRule="auto"/>
      </w:pPr>
      <w:r>
        <w:separator/>
      </w:r>
    </w:p>
  </w:endnote>
  <w:endnote w:type="continuationSeparator" w:id="0">
    <w:p w:rsidR="00B52106" w:rsidRDefault="00B52106" w:rsidP="004F3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808324"/>
      <w:docPartObj>
        <w:docPartGallery w:val="Page Numbers (Bottom of Page)"/>
        <w:docPartUnique/>
      </w:docPartObj>
    </w:sdtPr>
    <w:sdtContent>
      <w:p w:rsidR="004F32B9" w:rsidRDefault="004F32B9">
        <w:pPr>
          <w:pStyle w:val="AltBilgi"/>
          <w:jc w:val="right"/>
        </w:pPr>
        <w:r>
          <w:fldChar w:fldCharType="begin"/>
        </w:r>
        <w:r>
          <w:instrText>PAGE   \* MERGEFORMAT</w:instrText>
        </w:r>
        <w:r>
          <w:fldChar w:fldCharType="separate"/>
        </w:r>
        <w:r>
          <w:t>2</w:t>
        </w:r>
        <w:r>
          <w:fldChar w:fldCharType="end"/>
        </w:r>
      </w:p>
    </w:sdtContent>
  </w:sdt>
  <w:p w:rsidR="004F32B9" w:rsidRDefault="004F32B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106" w:rsidRDefault="00B52106" w:rsidP="004F32B9">
      <w:pPr>
        <w:spacing w:after="0" w:line="240" w:lineRule="auto"/>
      </w:pPr>
      <w:r>
        <w:separator/>
      </w:r>
    </w:p>
  </w:footnote>
  <w:footnote w:type="continuationSeparator" w:id="0">
    <w:p w:rsidR="00B52106" w:rsidRDefault="00B52106" w:rsidP="004F32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2B9"/>
    <w:rsid w:val="0033550E"/>
    <w:rsid w:val="004F32B9"/>
    <w:rsid w:val="00B521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61DDA-AA0F-4426-B0E3-A202B0F44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4F32B9"/>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4F32B9"/>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4F32B9"/>
    <w:rPr>
      <w:b/>
      <w:bCs/>
    </w:rPr>
  </w:style>
  <w:style w:type="paragraph" w:styleId="NormalWeb">
    <w:name w:val="Normal (Web)"/>
    <w:basedOn w:val="Normal"/>
    <w:uiPriority w:val="99"/>
    <w:semiHidden/>
    <w:unhideWhenUsed/>
    <w:rsid w:val="004F32B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4F32B9"/>
    <w:rPr>
      <w:i/>
      <w:iCs/>
    </w:rPr>
  </w:style>
  <w:style w:type="paragraph" w:styleId="stBilgi">
    <w:name w:val="header"/>
    <w:basedOn w:val="Normal"/>
    <w:link w:val="stBilgiChar"/>
    <w:uiPriority w:val="99"/>
    <w:unhideWhenUsed/>
    <w:rsid w:val="004F32B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32B9"/>
  </w:style>
  <w:style w:type="paragraph" w:styleId="AltBilgi">
    <w:name w:val="footer"/>
    <w:basedOn w:val="Normal"/>
    <w:link w:val="AltBilgiChar"/>
    <w:uiPriority w:val="99"/>
    <w:unhideWhenUsed/>
    <w:rsid w:val="004F32B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3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19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1997</Words>
  <Characters>11386</Characters>
  <Application>Microsoft Office Word</Application>
  <DocSecurity>0</DocSecurity>
  <Lines>94</Lines>
  <Paragraphs>26</Paragraphs>
  <ScaleCrop>false</ScaleCrop>
  <Company/>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2024-02-20T08:38:00Z</dcterms:created>
  <dcterms:modified xsi:type="dcterms:W3CDTF">2024-02-20T08:39:00Z</dcterms:modified>
</cp:coreProperties>
</file>