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310" w:rsidRPr="00B84310" w:rsidRDefault="00B84310" w:rsidP="00B84310">
      <w:pPr>
        <w:spacing w:after="100" w:afterAutospacing="1" w:line="375" w:lineRule="atLeast"/>
        <w:jc w:val="center"/>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t>Anayasa Yargısına Neden İhtiyaç Duyarız?</w:t>
      </w:r>
      <w:bookmarkStart w:id="0" w:name="_ednref15"/>
      <w:r w:rsidRPr="00B84310">
        <w:rPr>
          <w:rFonts w:ascii="Arial" w:eastAsia="Times New Roman" w:hAnsi="Arial" w:cs="Arial"/>
          <w:b/>
          <w:bCs/>
          <w:i/>
          <w:iCs/>
          <w:color w:val="323232"/>
          <w:sz w:val="21"/>
          <w:szCs w:val="21"/>
          <w:lang w:eastAsia="tr-TR"/>
        </w:rPr>
        <w:fldChar w:fldCharType="begin"/>
      </w:r>
      <w:r w:rsidRPr="00B84310">
        <w:rPr>
          <w:rFonts w:ascii="Arial" w:eastAsia="Times New Roman" w:hAnsi="Arial" w:cs="Arial"/>
          <w:b/>
          <w:bCs/>
          <w:i/>
          <w:iCs/>
          <w:color w:val="323232"/>
          <w:sz w:val="21"/>
          <w:szCs w:val="21"/>
          <w:lang w:eastAsia="tr-TR"/>
        </w:rPr>
        <w:instrText xml:space="preserve"> HYPERLINK "https://www.anayasa.gov.tr/tr/baskan/konusmalar/anayasa-yargisina-neden-ihtiyac-duyariz/" \l "_edn15" </w:instrText>
      </w:r>
      <w:r w:rsidRPr="00B84310">
        <w:rPr>
          <w:rFonts w:ascii="Arial" w:eastAsia="Times New Roman" w:hAnsi="Arial" w:cs="Arial"/>
          <w:b/>
          <w:bCs/>
          <w:i/>
          <w:iCs/>
          <w:color w:val="323232"/>
          <w:sz w:val="21"/>
          <w:szCs w:val="21"/>
          <w:lang w:eastAsia="tr-TR"/>
        </w:rPr>
        <w:fldChar w:fldCharType="separate"/>
      </w:r>
      <w:r w:rsidRPr="00B84310">
        <w:rPr>
          <w:rFonts w:ascii="Arial" w:eastAsia="Times New Roman" w:hAnsi="Arial" w:cs="Arial"/>
          <w:b/>
          <w:bCs/>
          <w:i/>
          <w:iCs/>
          <w:color w:val="323232"/>
          <w:sz w:val="21"/>
          <w:szCs w:val="21"/>
          <w:lang w:eastAsia="tr-TR"/>
        </w:rPr>
        <w:t>*</w:t>
      </w:r>
      <w:r w:rsidRPr="00B84310">
        <w:rPr>
          <w:rFonts w:ascii="Arial" w:eastAsia="Times New Roman" w:hAnsi="Arial" w:cs="Arial"/>
          <w:b/>
          <w:bCs/>
          <w:i/>
          <w:iCs/>
          <w:color w:val="323232"/>
          <w:sz w:val="21"/>
          <w:szCs w:val="21"/>
          <w:lang w:eastAsia="tr-TR"/>
        </w:rPr>
        <w:fldChar w:fldCharType="end"/>
      </w:r>
      <w:bookmarkEnd w:id="0"/>
    </w:p>
    <w:p w:rsidR="00B84310" w:rsidRPr="00B84310" w:rsidRDefault="00757616" w:rsidP="00B8431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B84310" w:rsidRPr="00B84310" w:rsidRDefault="00B84310" w:rsidP="00B84310">
      <w:pPr>
        <w:spacing w:after="100" w:afterAutospacing="1" w:line="375" w:lineRule="atLeast"/>
        <w:jc w:val="center"/>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Zühtü Arslan</w:t>
      </w:r>
      <w:bookmarkStart w:id="1" w:name="_ednref14"/>
      <w:r w:rsidRPr="00B84310">
        <w:rPr>
          <w:rFonts w:ascii="Arial" w:eastAsia="Times New Roman" w:hAnsi="Arial" w:cs="Arial"/>
          <w:color w:val="323232"/>
          <w:sz w:val="21"/>
          <w:szCs w:val="21"/>
          <w:lang w:eastAsia="tr-TR"/>
        </w:rPr>
        <w:fldChar w:fldCharType="begin"/>
      </w:r>
      <w:r w:rsidRPr="00B84310">
        <w:rPr>
          <w:rFonts w:ascii="Arial" w:eastAsia="Times New Roman" w:hAnsi="Arial" w:cs="Arial"/>
          <w:color w:val="323232"/>
          <w:sz w:val="21"/>
          <w:szCs w:val="21"/>
          <w:lang w:eastAsia="tr-TR"/>
        </w:rPr>
        <w:instrText xml:space="preserve"> HYPERLINK "https://www.anayasa.gov.tr/tr/baskan/konusmalar/anayasa-yargisina-neden-ihtiyac-duyariz/" \l "_edn14" </w:instrText>
      </w:r>
      <w:r w:rsidRPr="00B84310">
        <w:rPr>
          <w:rFonts w:ascii="Arial" w:eastAsia="Times New Roman" w:hAnsi="Arial" w:cs="Arial"/>
          <w:color w:val="323232"/>
          <w:sz w:val="21"/>
          <w:szCs w:val="21"/>
          <w:lang w:eastAsia="tr-TR"/>
        </w:rPr>
        <w:fldChar w:fldCharType="separate"/>
      </w:r>
      <w:r w:rsidRPr="00B84310">
        <w:rPr>
          <w:rFonts w:ascii="Arial" w:eastAsia="Times New Roman" w:hAnsi="Arial" w:cs="Arial"/>
          <w:i/>
          <w:iCs/>
          <w:color w:val="323232"/>
          <w:sz w:val="21"/>
          <w:szCs w:val="21"/>
          <w:lang w:eastAsia="tr-TR"/>
        </w:rPr>
        <w:t>**</w:t>
      </w:r>
      <w:r w:rsidRPr="00B84310">
        <w:rPr>
          <w:rFonts w:ascii="Arial" w:eastAsia="Times New Roman" w:hAnsi="Arial" w:cs="Arial"/>
          <w:color w:val="323232"/>
          <w:sz w:val="21"/>
          <w:szCs w:val="21"/>
          <w:lang w:eastAsia="tr-TR"/>
        </w:rPr>
        <w:fldChar w:fldCharType="end"/>
      </w:r>
      <w:bookmarkEnd w:id="1"/>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Değerli katılımcılar,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Hanımefendiler, Beyefendiler;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Burada yeniden sizlerle birlikte olmaktan ve siz değerli katılımcılara bu konuşmayı yapmaktan büyük memnuniyet duyduğumu belirtmek isterim.</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Yaklaşık altı yıl önce burada Türkiye'de anayasa yargısının geçmişi, bugünü ve geleceği hakkında konuşma yaptığımı hatırlıyorum.</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Bugünkü konuşmama basit ancak oldukça önemli bir soru ile başlamak istiyorum: "</w:t>
      </w:r>
      <w:r w:rsidRPr="00B84310">
        <w:rPr>
          <w:rFonts w:ascii="Arial" w:eastAsia="Times New Roman" w:hAnsi="Arial" w:cs="Arial"/>
          <w:i/>
          <w:iCs/>
          <w:color w:val="323232"/>
          <w:sz w:val="21"/>
          <w:szCs w:val="21"/>
          <w:lang w:eastAsia="tr-TR"/>
        </w:rPr>
        <w:t>Anayasa yargısına neden ihtiyaç duyarız?</w:t>
      </w:r>
      <w:r w:rsidRPr="00B84310">
        <w:rPr>
          <w:rFonts w:ascii="Arial" w:eastAsia="Times New Roman" w:hAnsi="Arial" w:cs="Arial"/>
          <w:color w:val="323232"/>
          <w:sz w:val="21"/>
          <w:szCs w:val="21"/>
          <w:lang w:eastAsia="tr-TR"/>
        </w:rPr>
        <w:t>" Anayasa yargısının neden gerekli olduğu sorusuna tam anlamıyla cevap verebilmek için "</w:t>
      </w:r>
      <w:r w:rsidRPr="00B84310">
        <w:rPr>
          <w:rFonts w:ascii="Arial" w:eastAsia="Times New Roman" w:hAnsi="Arial" w:cs="Arial"/>
          <w:i/>
          <w:iCs/>
          <w:color w:val="323232"/>
          <w:sz w:val="21"/>
          <w:szCs w:val="21"/>
          <w:lang w:eastAsia="tr-TR"/>
        </w:rPr>
        <w:t>anayasa</w:t>
      </w:r>
      <w:r w:rsidRPr="00B84310">
        <w:rPr>
          <w:rFonts w:ascii="Arial" w:eastAsia="Times New Roman" w:hAnsi="Arial" w:cs="Arial"/>
          <w:color w:val="323232"/>
          <w:sz w:val="21"/>
          <w:szCs w:val="21"/>
          <w:lang w:eastAsia="tr-TR"/>
        </w:rPr>
        <w:t>" ve "</w:t>
      </w:r>
      <w:r w:rsidRPr="00B84310">
        <w:rPr>
          <w:rFonts w:ascii="Arial" w:eastAsia="Times New Roman" w:hAnsi="Arial" w:cs="Arial"/>
          <w:i/>
          <w:iCs/>
          <w:color w:val="323232"/>
          <w:sz w:val="21"/>
          <w:szCs w:val="21"/>
          <w:lang w:eastAsia="tr-TR"/>
        </w:rPr>
        <w:t>adalet</w:t>
      </w:r>
      <w:r w:rsidRPr="00B84310">
        <w:rPr>
          <w:rFonts w:ascii="Arial" w:eastAsia="Times New Roman" w:hAnsi="Arial" w:cs="Arial"/>
          <w:color w:val="323232"/>
          <w:sz w:val="21"/>
          <w:szCs w:val="21"/>
          <w:lang w:eastAsia="tr-TR"/>
        </w:rPr>
        <w:t>" kavramlarının mahiyetine ilişkin bazı soruları da gündeme getirmek zorundayız.</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Bu kavramsal soruların cevaplarına değindikten sonra ise Türkiye'de anayasa yargısının rolüne ve işlevine kısaca değineceğim.</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t>1. Neden Anayasaya İhtiyaç Duyulur?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İlk önemli soruyla başlayayım: Neden anayasaya ihtiyaç duyulur? Bu sorunun cevabını bulabilmek için gücün doğasını ve asli özelliklerini anlamamız gerekmektedir.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Güç, belirli konularda karar alabilme ve kişinin kendi isteğini başkaları üzerinde uygulayabilme ve kabul ettirebilme yeteneği olarak tanımlanabilir. Bu bağlamda, hukuki ve siyasi güç; insanlar için kurallar ihdas etme, bunları uygulama ve insanlara empoze etme iradesinden doğmaktadır.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Tarihe baktığımızda, yöneten ile yönetilen ayrımının yapıldığı andan itibaren yönetenlerin gücünü kısıtlama ihtiyacının ortaya çıktığını görebiliyoruz. İngiliz tarihçi </w:t>
      </w:r>
      <w:proofErr w:type="spellStart"/>
      <w:r w:rsidRPr="00B84310">
        <w:rPr>
          <w:rFonts w:ascii="Arial" w:eastAsia="Times New Roman" w:hAnsi="Arial" w:cs="Arial"/>
          <w:color w:val="323232"/>
          <w:sz w:val="21"/>
          <w:szCs w:val="21"/>
          <w:lang w:eastAsia="tr-TR"/>
        </w:rPr>
        <w:t>Lord</w:t>
      </w:r>
      <w:proofErr w:type="spellEnd"/>
      <w:r w:rsidRPr="00B84310">
        <w:rPr>
          <w:rFonts w:ascii="Arial" w:eastAsia="Times New Roman" w:hAnsi="Arial" w:cs="Arial"/>
          <w:color w:val="323232"/>
          <w:sz w:val="21"/>
          <w:szCs w:val="21"/>
          <w:lang w:eastAsia="tr-TR"/>
        </w:rPr>
        <w:t xml:space="preserve"> </w:t>
      </w:r>
      <w:proofErr w:type="spellStart"/>
      <w:r w:rsidRPr="00B84310">
        <w:rPr>
          <w:rFonts w:ascii="Arial" w:eastAsia="Times New Roman" w:hAnsi="Arial" w:cs="Arial"/>
          <w:color w:val="323232"/>
          <w:sz w:val="21"/>
          <w:szCs w:val="21"/>
          <w:lang w:eastAsia="tr-TR"/>
        </w:rPr>
        <w:t>Acton'un</w:t>
      </w:r>
      <w:proofErr w:type="spellEnd"/>
      <w:r w:rsidRPr="00B84310">
        <w:rPr>
          <w:rFonts w:ascii="Arial" w:eastAsia="Times New Roman" w:hAnsi="Arial" w:cs="Arial"/>
          <w:color w:val="323232"/>
          <w:sz w:val="21"/>
          <w:szCs w:val="21"/>
          <w:lang w:eastAsia="tr-TR"/>
        </w:rPr>
        <w:t xml:space="preserve"> da ifade ettiği gibi " </w:t>
      </w:r>
      <w:r w:rsidRPr="00B84310">
        <w:rPr>
          <w:rFonts w:ascii="Arial" w:eastAsia="Times New Roman" w:hAnsi="Arial" w:cs="Arial"/>
          <w:i/>
          <w:iCs/>
          <w:color w:val="323232"/>
          <w:sz w:val="21"/>
          <w:szCs w:val="21"/>
          <w:lang w:eastAsia="tr-TR"/>
        </w:rPr>
        <w:t>Güç yozlaştırır, mutlak güç mutlaka yozlaştırır. </w:t>
      </w:r>
      <w:r w:rsidRPr="00B84310">
        <w:rPr>
          <w:rFonts w:ascii="Arial" w:eastAsia="Times New Roman" w:hAnsi="Arial" w:cs="Arial"/>
          <w:color w:val="323232"/>
          <w:sz w:val="21"/>
          <w:szCs w:val="21"/>
          <w:lang w:eastAsia="tr-TR"/>
        </w:rPr>
        <w:t>" Gücün bu doğası, gücü elinde bulunduranları sınırlandırmak için yollar aramaya itmiştir.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İktidarı sınırlandırma arzusunun ilk izleri edebiyat tarihinin ilk yazılı metni olarak bilinen </w:t>
      </w:r>
      <w:r w:rsidRPr="00B84310">
        <w:rPr>
          <w:rFonts w:ascii="Arial" w:eastAsia="Times New Roman" w:hAnsi="Arial" w:cs="Arial"/>
          <w:i/>
          <w:iCs/>
          <w:color w:val="323232"/>
          <w:sz w:val="21"/>
          <w:szCs w:val="21"/>
          <w:lang w:eastAsia="tr-TR"/>
        </w:rPr>
        <w:t>Gılgamış Destanı</w:t>
      </w:r>
      <w:r w:rsidRPr="00B84310">
        <w:rPr>
          <w:rFonts w:ascii="Arial" w:eastAsia="Times New Roman" w:hAnsi="Arial" w:cs="Arial"/>
          <w:color w:val="323232"/>
          <w:sz w:val="21"/>
          <w:szCs w:val="21"/>
          <w:lang w:eastAsia="tr-TR"/>
        </w:rPr>
        <w:t xml:space="preserve">'nda görülebilir. Bu destan, bir yönüyle bugünkü Irak topraklarında kurulmuş antik bir şehir </w:t>
      </w:r>
      <w:r w:rsidRPr="00B84310">
        <w:rPr>
          <w:rFonts w:ascii="Arial" w:eastAsia="Times New Roman" w:hAnsi="Arial" w:cs="Arial"/>
          <w:color w:val="323232"/>
          <w:sz w:val="21"/>
          <w:szCs w:val="21"/>
          <w:lang w:eastAsia="tr-TR"/>
        </w:rPr>
        <w:lastRenderedPageBreak/>
        <w:t>olan Uruk’un halkına zulmeden Kral Gılgamış'ı kontrol altına alma yollarını arayanların hikayesini anlatır.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Ezilen halkın yakarışlarına cevapsız kalamayan tanrılar, Gılgamış’a karşı </w:t>
      </w:r>
      <w:proofErr w:type="spellStart"/>
      <w:r w:rsidRPr="00B84310">
        <w:rPr>
          <w:rFonts w:ascii="Arial" w:eastAsia="Times New Roman" w:hAnsi="Arial" w:cs="Arial"/>
          <w:color w:val="323232"/>
          <w:sz w:val="21"/>
          <w:szCs w:val="21"/>
          <w:lang w:eastAsia="tr-TR"/>
        </w:rPr>
        <w:t>Enkidu</w:t>
      </w:r>
      <w:proofErr w:type="spellEnd"/>
      <w:r w:rsidRPr="00B84310">
        <w:rPr>
          <w:rFonts w:ascii="Arial" w:eastAsia="Times New Roman" w:hAnsi="Arial" w:cs="Arial"/>
          <w:color w:val="323232"/>
          <w:sz w:val="21"/>
          <w:szCs w:val="21"/>
          <w:lang w:eastAsia="tr-TR"/>
        </w:rPr>
        <w:t xml:space="preserve"> isimli güçlü bir rakip yaratırlar. Tanrılar, bunun üzerine “[</w:t>
      </w:r>
      <w:proofErr w:type="spellStart"/>
      <w:r w:rsidRPr="00B84310">
        <w:rPr>
          <w:rFonts w:ascii="Arial" w:eastAsia="Times New Roman" w:hAnsi="Arial" w:cs="Arial"/>
          <w:i/>
          <w:iCs/>
          <w:color w:val="323232"/>
          <w:sz w:val="21"/>
          <w:szCs w:val="21"/>
          <w:lang w:eastAsia="tr-TR"/>
        </w:rPr>
        <w:t>Enkidu</w:t>
      </w:r>
      <w:proofErr w:type="spellEnd"/>
      <w:r w:rsidRPr="00B84310">
        <w:rPr>
          <w:rFonts w:ascii="Arial" w:eastAsia="Times New Roman" w:hAnsi="Arial" w:cs="Arial"/>
          <w:i/>
          <w:iCs/>
          <w:color w:val="323232"/>
          <w:sz w:val="21"/>
          <w:szCs w:val="21"/>
          <w:lang w:eastAsia="tr-TR"/>
        </w:rPr>
        <w:t xml:space="preserve"> ve Gılgamış], bırakın birbirleri ile çatışsınlar ki Uruk halkı nefes alsın!</w:t>
      </w:r>
      <w:r w:rsidRPr="00B84310">
        <w:rPr>
          <w:rFonts w:ascii="Arial" w:eastAsia="Times New Roman" w:hAnsi="Arial" w:cs="Arial"/>
          <w:color w:val="323232"/>
          <w:sz w:val="21"/>
          <w:szCs w:val="21"/>
          <w:lang w:eastAsia="tr-TR"/>
        </w:rPr>
        <w:t>” diye buyurmuşlardır.</w:t>
      </w:r>
      <w:r w:rsidR="003578E1">
        <w:rPr>
          <w:rStyle w:val="DipnotBavurusu"/>
          <w:rFonts w:ascii="Arial" w:eastAsia="Times New Roman" w:hAnsi="Arial" w:cs="Arial"/>
          <w:color w:val="323232"/>
          <w:sz w:val="21"/>
          <w:szCs w:val="21"/>
          <w:lang w:eastAsia="tr-TR"/>
        </w:rPr>
        <w:footnoteReference w:id="1"/>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Ancak, Gılgamış’ın zorbalığını sona erdirme planları, </w:t>
      </w:r>
      <w:proofErr w:type="spellStart"/>
      <w:r w:rsidRPr="00B84310">
        <w:rPr>
          <w:rFonts w:ascii="Arial" w:eastAsia="Times New Roman" w:hAnsi="Arial" w:cs="Arial"/>
          <w:color w:val="323232"/>
          <w:sz w:val="21"/>
          <w:szCs w:val="21"/>
          <w:lang w:eastAsia="tr-TR"/>
        </w:rPr>
        <w:t>Enkidu’nın</w:t>
      </w:r>
      <w:proofErr w:type="spellEnd"/>
      <w:r w:rsidRPr="00B84310">
        <w:rPr>
          <w:rFonts w:ascii="Arial" w:eastAsia="Times New Roman" w:hAnsi="Arial" w:cs="Arial"/>
          <w:color w:val="323232"/>
          <w:sz w:val="21"/>
          <w:szCs w:val="21"/>
          <w:lang w:eastAsia="tr-TR"/>
        </w:rPr>
        <w:t xml:space="preserve"> Kral’ın en iyi arkadaşı olması ile başarısızlıkla sonuçlanır. Dört bin yıl sonra, bugünün dünyasında “</w:t>
      </w:r>
      <w:r w:rsidRPr="00B84310">
        <w:rPr>
          <w:rFonts w:ascii="Arial" w:eastAsia="Times New Roman" w:hAnsi="Arial" w:cs="Arial"/>
          <w:i/>
          <w:iCs/>
          <w:color w:val="323232"/>
          <w:sz w:val="21"/>
          <w:szCs w:val="21"/>
          <w:lang w:eastAsia="tr-TR"/>
        </w:rPr>
        <w:t>Gılgamış problemi</w:t>
      </w:r>
      <w:r w:rsidRPr="00B84310">
        <w:rPr>
          <w:rFonts w:ascii="Arial" w:eastAsia="Times New Roman" w:hAnsi="Arial" w:cs="Arial"/>
          <w:color w:val="323232"/>
          <w:sz w:val="21"/>
          <w:szCs w:val="21"/>
          <w:lang w:eastAsia="tr-TR"/>
        </w:rPr>
        <w:t>” olarak da adlandırılan siyasi otoritenin nasıl kontrol altına alınacağına ilişkin meselenin çözümünü halen aramaktayız.</w:t>
      </w:r>
      <w:r w:rsidR="003578E1">
        <w:rPr>
          <w:rStyle w:val="DipnotBavurusu"/>
          <w:rFonts w:ascii="Arial" w:eastAsia="Times New Roman" w:hAnsi="Arial" w:cs="Arial"/>
          <w:color w:val="323232"/>
          <w:sz w:val="21"/>
          <w:szCs w:val="21"/>
          <w:lang w:eastAsia="tr-TR"/>
        </w:rPr>
        <w:footnoteReference w:id="2"/>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Bu kadim destan aynı zamanda gücün kontrol altına alınmasının insanların hak ve özgürlüklerinin korunması için elzem olduğunu da göstermektedir Sosyoloji biliminin kurucusu olarak kabul edilen </w:t>
      </w:r>
      <w:proofErr w:type="spellStart"/>
      <w:r w:rsidRPr="00B84310">
        <w:rPr>
          <w:rFonts w:ascii="Arial" w:eastAsia="Times New Roman" w:hAnsi="Arial" w:cs="Arial"/>
          <w:color w:val="323232"/>
          <w:sz w:val="21"/>
          <w:szCs w:val="21"/>
          <w:lang w:eastAsia="tr-TR"/>
        </w:rPr>
        <w:t>İbn</w:t>
      </w:r>
      <w:proofErr w:type="spellEnd"/>
      <w:r w:rsidRPr="00B84310">
        <w:rPr>
          <w:rFonts w:ascii="Arial" w:eastAsia="Times New Roman" w:hAnsi="Arial" w:cs="Arial"/>
          <w:color w:val="323232"/>
          <w:sz w:val="21"/>
          <w:szCs w:val="21"/>
          <w:lang w:eastAsia="tr-TR"/>
        </w:rPr>
        <w:t xml:space="preserve"> Haldun, toplumun ve devletin varlığının devamı için insanların haklarının korunması gerektiğini vurgulamıştır.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proofErr w:type="spellStart"/>
      <w:r w:rsidRPr="00B84310">
        <w:rPr>
          <w:rFonts w:ascii="Arial" w:eastAsia="Times New Roman" w:hAnsi="Arial" w:cs="Arial"/>
          <w:color w:val="323232"/>
          <w:sz w:val="21"/>
          <w:szCs w:val="21"/>
          <w:lang w:eastAsia="tr-TR"/>
        </w:rPr>
        <w:t>İbn</w:t>
      </w:r>
      <w:proofErr w:type="spellEnd"/>
      <w:r w:rsidRPr="00B84310">
        <w:rPr>
          <w:rFonts w:ascii="Arial" w:eastAsia="Times New Roman" w:hAnsi="Arial" w:cs="Arial"/>
          <w:color w:val="323232"/>
          <w:sz w:val="21"/>
          <w:szCs w:val="21"/>
          <w:lang w:eastAsia="tr-TR"/>
        </w:rPr>
        <w:t xml:space="preserve"> Haldun, </w:t>
      </w:r>
      <w:r w:rsidRPr="00B84310">
        <w:rPr>
          <w:rFonts w:ascii="Arial" w:eastAsia="Times New Roman" w:hAnsi="Arial" w:cs="Arial"/>
          <w:i/>
          <w:iCs/>
          <w:color w:val="323232"/>
          <w:sz w:val="21"/>
          <w:szCs w:val="21"/>
          <w:lang w:eastAsia="tr-TR"/>
        </w:rPr>
        <w:t>Mukaddime</w:t>
      </w:r>
      <w:r w:rsidRPr="00B84310">
        <w:rPr>
          <w:rFonts w:ascii="Arial" w:eastAsia="Times New Roman" w:hAnsi="Arial" w:cs="Arial"/>
          <w:color w:val="323232"/>
          <w:sz w:val="21"/>
          <w:szCs w:val="21"/>
          <w:lang w:eastAsia="tr-TR"/>
        </w:rPr>
        <w:t> adlı eserinde “</w:t>
      </w:r>
      <w:r w:rsidRPr="00B84310">
        <w:rPr>
          <w:rFonts w:ascii="Arial" w:eastAsia="Times New Roman" w:hAnsi="Arial" w:cs="Arial"/>
          <w:i/>
          <w:iCs/>
          <w:color w:val="323232"/>
          <w:sz w:val="21"/>
          <w:szCs w:val="21"/>
          <w:lang w:eastAsia="tr-TR"/>
        </w:rPr>
        <w:t>hukuk -en- nas</w:t>
      </w:r>
      <w:r w:rsidRPr="00B84310">
        <w:rPr>
          <w:rFonts w:ascii="Arial" w:eastAsia="Times New Roman" w:hAnsi="Arial" w:cs="Arial"/>
          <w:color w:val="323232"/>
          <w:sz w:val="21"/>
          <w:szCs w:val="21"/>
          <w:lang w:eastAsia="tr-TR"/>
        </w:rPr>
        <w:t xml:space="preserve">” (“insanların hakları”) kavramını kullanmıştır. </w:t>
      </w:r>
      <w:proofErr w:type="spellStart"/>
      <w:r w:rsidRPr="00B84310">
        <w:rPr>
          <w:rFonts w:ascii="Arial" w:eastAsia="Times New Roman" w:hAnsi="Arial" w:cs="Arial"/>
          <w:color w:val="323232"/>
          <w:sz w:val="21"/>
          <w:szCs w:val="21"/>
          <w:lang w:eastAsia="tr-TR"/>
        </w:rPr>
        <w:t>İbn</w:t>
      </w:r>
      <w:proofErr w:type="spellEnd"/>
      <w:r w:rsidRPr="00B84310">
        <w:rPr>
          <w:rFonts w:ascii="Arial" w:eastAsia="Times New Roman" w:hAnsi="Arial" w:cs="Arial"/>
          <w:color w:val="323232"/>
          <w:sz w:val="21"/>
          <w:szCs w:val="21"/>
          <w:lang w:eastAsia="tr-TR"/>
        </w:rPr>
        <w:t xml:space="preserve"> Haldun, haklardan yoksun bırakılmayı ve hak ihlallerini “</w:t>
      </w:r>
      <w:r w:rsidRPr="00B84310">
        <w:rPr>
          <w:rFonts w:ascii="Arial" w:eastAsia="Times New Roman" w:hAnsi="Arial" w:cs="Arial"/>
          <w:i/>
          <w:iCs/>
          <w:color w:val="323232"/>
          <w:sz w:val="21"/>
          <w:szCs w:val="21"/>
          <w:lang w:eastAsia="tr-TR"/>
        </w:rPr>
        <w:t>baskı</w:t>
      </w:r>
      <w:r w:rsidRPr="00B84310">
        <w:rPr>
          <w:rFonts w:ascii="Arial" w:eastAsia="Times New Roman" w:hAnsi="Arial" w:cs="Arial"/>
          <w:color w:val="323232"/>
          <w:sz w:val="21"/>
          <w:szCs w:val="21"/>
          <w:lang w:eastAsia="tr-TR"/>
        </w:rPr>
        <w:t>” anlamına gelen “</w:t>
      </w:r>
      <w:r w:rsidRPr="00B84310">
        <w:rPr>
          <w:rFonts w:ascii="Arial" w:eastAsia="Times New Roman" w:hAnsi="Arial" w:cs="Arial"/>
          <w:i/>
          <w:iCs/>
          <w:color w:val="323232"/>
          <w:sz w:val="21"/>
          <w:szCs w:val="21"/>
          <w:lang w:eastAsia="tr-TR"/>
        </w:rPr>
        <w:t>zulüm</w:t>
      </w:r>
      <w:r w:rsidRPr="00B84310">
        <w:rPr>
          <w:rFonts w:ascii="Arial" w:eastAsia="Times New Roman" w:hAnsi="Arial" w:cs="Arial"/>
          <w:color w:val="323232"/>
          <w:sz w:val="21"/>
          <w:szCs w:val="21"/>
          <w:lang w:eastAsia="tr-TR"/>
        </w:rPr>
        <w:t xml:space="preserve">” kelimesi ile ifade etmiştir. </w:t>
      </w:r>
      <w:proofErr w:type="spellStart"/>
      <w:r w:rsidRPr="00B84310">
        <w:rPr>
          <w:rFonts w:ascii="Arial" w:eastAsia="Times New Roman" w:hAnsi="Arial" w:cs="Arial"/>
          <w:color w:val="323232"/>
          <w:sz w:val="21"/>
          <w:szCs w:val="21"/>
          <w:lang w:eastAsia="tr-TR"/>
        </w:rPr>
        <w:t>İbn</w:t>
      </w:r>
      <w:proofErr w:type="spellEnd"/>
      <w:r w:rsidRPr="00B84310">
        <w:rPr>
          <w:rFonts w:ascii="Arial" w:eastAsia="Times New Roman" w:hAnsi="Arial" w:cs="Arial"/>
          <w:color w:val="323232"/>
          <w:sz w:val="21"/>
          <w:szCs w:val="21"/>
          <w:lang w:eastAsia="tr-TR"/>
        </w:rPr>
        <w:t xml:space="preserve"> Haldun’a göre zulüm medeniyetin (</w:t>
      </w:r>
      <w:proofErr w:type="spellStart"/>
      <w:r w:rsidRPr="00B84310">
        <w:rPr>
          <w:rFonts w:ascii="Arial" w:eastAsia="Times New Roman" w:hAnsi="Arial" w:cs="Arial"/>
          <w:i/>
          <w:iCs/>
          <w:color w:val="323232"/>
          <w:sz w:val="21"/>
          <w:szCs w:val="21"/>
          <w:lang w:eastAsia="tr-TR"/>
        </w:rPr>
        <w:t>umran</w:t>
      </w:r>
      <w:proofErr w:type="spellEnd"/>
      <w:r w:rsidRPr="00B84310">
        <w:rPr>
          <w:rFonts w:ascii="Arial" w:eastAsia="Times New Roman" w:hAnsi="Arial" w:cs="Arial"/>
          <w:color w:val="323232"/>
          <w:sz w:val="21"/>
          <w:szCs w:val="21"/>
          <w:lang w:eastAsia="tr-TR"/>
        </w:rPr>
        <w:t>) harap olmasına, dolayısıyla son tahlilde devletin zarar görmesine yol açar.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Daha da önemlisi </w:t>
      </w:r>
      <w:proofErr w:type="spellStart"/>
      <w:r w:rsidRPr="00B84310">
        <w:rPr>
          <w:rFonts w:ascii="Arial" w:eastAsia="Times New Roman" w:hAnsi="Arial" w:cs="Arial"/>
          <w:color w:val="323232"/>
          <w:sz w:val="21"/>
          <w:szCs w:val="21"/>
          <w:lang w:eastAsia="tr-TR"/>
        </w:rPr>
        <w:t>İbn</w:t>
      </w:r>
      <w:proofErr w:type="spellEnd"/>
      <w:r w:rsidRPr="00B84310">
        <w:rPr>
          <w:rFonts w:ascii="Arial" w:eastAsia="Times New Roman" w:hAnsi="Arial" w:cs="Arial"/>
          <w:color w:val="323232"/>
          <w:sz w:val="21"/>
          <w:szCs w:val="21"/>
          <w:lang w:eastAsia="tr-TR"/>
        </w:rPr>
        <w:t xml:space="preserve"> Haldun, insanların haklarının yargısal olarak korunması gerektiğini ve bu konudaki sorumluluğun hâkimlere ait olduğunu ifade etmiştir.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Anayasaların ve anayasa yargının, siyasi gücü kontrol etme çabalarının uzun süreçler sonucunda ortaya çıkan doğal bir netice olduğunu söylemek yanlış olmayacaktır. Başka bir deyişle, iktidar sahiplerinin etkin bir şekilde kontrol altına alınması ve hak ve özgürlüklerin korunması için anayasaya ihtiyaç duyulur.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İktidarın sınırlandırıldığı ve hakların güvence altına alındığı bir anayasal devletin tesis edilmesini sağlayan iki anayasal ilke bulunmaktadır. İlk anayasal ilke olan hukukun üstünlüğü ilkesi, hukukun üstünlüğünü ve önceliğini güvence altına almayı amaçlamaktadır. Bir kişi veya grubun iradesi ile belirlenen bir düzenin (</w:t>
      </w:r>
      <w:proofErr w:type="spellStart"/>
      <w:r w:rsidRPr="00B84310">
        <w:rPr>
          <w:rFonts w:ascii="Arial" w:eastAsia="Times New Roman" w:hAnsi="Arial" w:cs="Arial"/>
          <w:i/>
          <w:iCs/>
          <w:color w:val="323232"/>
          <w:sz w:val="21"/>
          <w:szCs w:val="21"/>
          <w:lang w:eastAsia="tr-TR"/>
        </w:rPr>
        <w:t>rule</w:t>
      </w:r>
      <w:proofErr w:type="spellEnd"/>
      <w:r w:rsidRPr="00B84310">
        <w:rPr>
          <w:rFonts w:ascii="Arial" w:eastAsia="Times New Roman" w:hAnsi="Arial" w:cs="Arial"/>
          <w:i/>
          <w:iCs/>
          <w:color w:val="323232"/>
          <w:sz w:val="21"/>
          <w:szCs w:val="21"/>
          <w:lang w:eastAsia="tr-TR"/>
        </w:rPr>
        <w:t xml:space="preserve"> of </w:t>
      </w:r>
      <w:proofErr w:type="spellStart"/>
      <w:r w:rsidRPr="00B84310">
        <w:rPr>
          <w:rFonts w:ascii="Arial" w:eastAsia="Times New Roman" w:hAnsi="Arial" w:cs="Arial"/>
          <w:i/>
          <w:iCs/>
          <w:color w:val="323232"/>
          <w:sz w:val="21"/>
          <w:szCs w:val="21"/>
          <w:lang w:eastAsia="tr-TR"/>
        </w:rPr>
        <w:t>man</w:t>
      </w:r>
      <w:proofErr w:type="spellEnd"/>
      <w:r w:rsidRPr="00B84310">
        <w:rPr>
          <w:rFonts w:ascii="Arial" w:eastAsia="Times New Roman" w:hAnsi="Arial" w:cs="Arial"/>
          <w:color w:val="323232"/>
          <w:sz w:val="21"/>
          <w:szCs w:val="21"/>
          <w:lang w:eastAsia="tr-TR"/>
        </w:rPr>
        <w:t>) aksine, hukukun üstünlüğü ilkesi iktidar sahiplerinin dahi hukuka tabi olmasını gerektirmektedir.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lastRenderedPageBreak/>
        <w:t>Neredeyse tüm modern anayasalarda hukukun üstünlüğü ilkesi güvence altına alınmıştır. Örneğin, Kuzey Makedonya Anayasası'nın 8. maddesinde "</w:t>
      </w:r>
      <w:r w:rsidRPr="00B84310">
        <w:rPr>
          <w:rFonts w:ascii="Arial" w:eastAsia="Times New Roman" w:hAnsi="Arial" w:cs="Arial"/>
          <w:i/>
          <w:iCs/>
          <w:color w:val="323232"/>
          <w:sz w:val="21"/>
          <w:szCs w:val="21"/>
          <w:lang w:eastAsia="tr-TR"/>
        </w:rPr>
        <w:t>hukukun üstünlüğü ilkesi</w:t>
      </w:r>
      <w:r w:rsidRPr="00B84310">
        <w:rPr>
          <w:rFonts w:ascii="Arial" w:eastAsia="Times New Roman" w:hAnsi="Arial" w:cs="Arial"/>
          <w:color w:val="323232"/>
          <w:sz w:val="21"/>
          <w:szCs w:val="21"/>
          <w:lang w:eastAsia="tr-TR"/>
        </w:rPr>
        <w:t>" anayasal düzenin temel değerlerinden biri olarak sayılmaktadır. Aynı şekilde, Türkiye Cumhuriyeti Anayasası'nın 2. maddesi de Türkiye Cumhuriyeti'nin bir hukuk devleti olduğunu ifade etmektedir.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Hukuk devleti ilkesi, Türk Anayasa Mahkemesi (Mahkeme) içtihadında en sık kullanılan ve atıfta bulunulan anayasal ilkedir. Bu bağlamda, Mahkeme kararlarına göre demokratik hukuk devleti, siyasi iktidarın temel hak ve özgürlükleri korumak amacıyla sınırlandırıldığı ve yönetilenlerin olduğu kadar yönetenlerin de hukukun üstünlüğü ilkesi ile bağlı olduğu bir devlet olarak tanımlanabilir.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Anayasal devletin ikinci ilkesi ise </w:t>
      </w:r>
      <w:r w:rsidRPr="00B84310">
        <w:rPr>
          <w:rFonts w:ascii="Arial" w:eastAsia="Times New Roman" w:hAnsi="Arial" w:cs="Arial"/>
          <w:i/>
          <w:iCs/>
          <w:color w:val="323232"/>
          <w:sz w:val="21"/>
          <w:szCs w:val="21"/>
          <w:lang w:eastAsia="tr-TR"/>
        </w:rPr>
        <w:t>kuvvetler ayrılığı ilkesidir.</w:t>
      </w:r>
      <w:r w:rsidRPr="00B84310">
        <w:rPr>
          <w:rFonts w:ascii="Arial" w:eastAsia="Times New Roman" w:hAnsi="Arial" w:cs="Arial"/>
          <w:color w:val="323232"/>
          <w:sz w:val="21"/>
          <w:szCs w:val="21"/>
          <w:lang w:eastAsia="tr-TR"/>
        </w:rPr>
        <w:t xml:space="preserve"> Tarihsel süreç yasama, yürütme ve yargı erklerinin birbirinden ayrılmadığı ve farklı organlara verilmediği müddetçe özgürlüğün olmayacağını göstermiştir. </w:t>
      </w:r>
      <w:proofErr w:type="spellStart"/>
      <w:r w:rsidRPr="00B84310">
        <w:rPr>
          <w:rFonts w:ascii="Arial" w:eastAsia="Times New Roman" w:hAnsi="Arial" w:cs="Arial"/>
          <w:color w:val="323232"/>
          <w:sz w:val="21"/>
          <w:szCs w:val="21"/>
          <w:lang w:eastAsia="tr-TR"/>
        </w:rPr>
        <w:t>Spinoza'nın</w:t>
      </w:r>
      <w:proofErr w:type="spellEnd"/>
      <w:r w:rsidRPr="00B84310">
        <w:rPr>
          <w:rFonts w:ascii="Arial" w:eastAsia="Times New Roman" w:hAnsi="Arial" w:cs="Arial"/>
          <w:color w:val="323232"/>
          <w:sz w:val="21"/>
          <w:szCs w:val="21"/>
          <w:lang w:eastAsia="tr-TR"/>
        </w:rPr>
        <w:t xml:space="preserve"> da bizi uyardığı gibi, "</w:t>
      </w:r>
      <w:r w:rsidRPr="00B84310">
        <w:rPr>
          <w:rFonts w:ascii="Arial" w:eastAsia="Times New Roman" w:hAnsi="Arial" w:cs="Arial"/>
          <w:i/>
          <w:iCs/>
          <w:color w:val="323232"/>
          <w:sz w:val="21"/>
          <w:szCs w:val="21"/>
          <w:lang w:eastAsia="tr-TR"/>
        </w:rPr>
        <w:t>devlet işlerini mutlak olarak bir insana emanet etmek özgürlüğün sürdürülmesiyle bağdaşmamaktadır</w:t>
      </w:r>
      <w:r w:rsidRPr="00B84310">
        <w:rPr>
          <w:rFonts w:ascii="Arial" w:eastAsia="Times New Roman" w:hAnsi="Arial" w:cs="Arial"/>
          <w:color w:val="323232"/>
          <w:sz w:val="21"/>
          <w:szCs w:val="21"/>
          <w:lang w:eastAsia="tr-TR"/>
        </w:rPr>
        <w:t>".</w:t>
      </w:r>
      <w:r w:rsidR="003578E1">
        <w:rPr>
          <w:rStyle w:val="DipnotBavurusu"/>
          <w:rFonts w:ascii="Arial" w:eastAsia="Times New Roman" w:hAnsi="Arial" w:cs="Arial"/>
          <w:color w:val="323232"/>
          <w:sz w:val="21"/>
          <w:szCs w:val="21"/>
          <w:lang w:eastAsia="tr-TR"/>
        </w:rPr>
        <w:footnoteReference w:id="3"/>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Hukukun üstünlüğü ilkesi gibi, kuvvetler ayrılığı ilkesi de modern anayasaların olmazsa olmaz şartlarından biridir. Yine bu bağlamda Kuzey Makedonya Anayasası'nın 8. maddesi, "</w:t>
      </w:r>
      <w:r w:rsidRPr="00B84310">
        <w:rPr>
          <w:rFonts w:ascii="Arial" w:eastAsia="Times New Roman" w:hAnsi="Arial" w:cs="Arial"/>
          <w:i/>
          <w:iCs/>
          <w:color w:val="323232"/>
          <w:sz w:val="21"/>
          <w:szCs w:val="21"/>
          <w:lang w:eastAsia="tr-TR"/>
        </w:rPr>
        <w:t>devlet güçlerinin yasama, yürütme ve yargı erkleri arasında ayrılmasını</w:t>
      </w:r>
      <w:r w:rsidRPr="00B84310">
        <w:rPr>
          <w:rFonts w:ascii="Arial" w:eastAsia="Times New Roman" w:hAnsi="Arial" w:cs="Arial"/>
          <w:color w:val="323232"/>
          <w:sz w:val="21"/>
          <w:szCs w:val="21"/>
          <w:lang w:eastAsia="tr-TR"/>
        </w:rPr>
        <w:t>” devletin anayasal düzeninin temel değerlerinden biri olarak değerlendirmiştir. Fransız Anayasası'nın ayrılmaz bir parçası olan İnsan ve Yurttaş Hakları Bildirgesi'nin (1789) 16. maddesi ise daha da ileri giderek "… kuvvetler ayrılığının yapılmadığı bir toplumda Anayasa yoktur." hükmüne yer vermiştir.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Türkiye Cumhuriyeti Anayasası'nın Başlangıç bölümünde de bahsedildiği üzere; kuvvetler ayrılığı, Devlet organları arasında üstünlük sıralaması anlamına gelmeyip, erklerin “</w:t>
      </w:r>
      <w:r w:rsidRPr="00B84310">
        <w:rPr>
          <w:rFonts w:ascii="Arial" w:eastAsia="Times New Roman" w:hAnsi="Arial" w:cs="Arial"/>
          <w:i/>
          <w:iCs/>
          <w:color w:val="323232"/>
          <w:sz w:val="21"/>
          <w:szCs w:val="21"/>
          <w:lang w:eastAsia="tr-TR"/>
        </w:rPr>
        <w:t>medeni bir iş bölümü ve iş birliği</w:t>
      </w:r>
      <w:r w:rsidRPr="00B84310">
        <w:rPr>
          <w:rFonts w:ascii="Arial" w:eastAsia="Times New Roman" w:hAnsi="Arial" w:cs="Arial"/>
          <w:color w:val="323232"/>
          <w:sz w:val="21"/>
          <w:szCs w:val="21"/>
          <w:lang w:eastAsia="tr-TR"/>
        </w:rPr>
        <w:t>” içinde çalışmalarını gerektirmektedir. Türk Anayasa Mahkemesi kuvvetler ayrılığı ilkesini yargının bağımsızlığı için vazgeçilmez bir teminat olarak değerlendirmiştir.</w:t>
      </w:r>
      <w:r w:rsidR="003578E1">
        <w:rPr>
          <w:rStyle w:val="DipnotBavurusu"/>
          <w:rFonts w:ascii="Arial" w:eastAsia="Times New Roman" w:hAnsi="Arial" w:cs="Arial"/>
          <w:color w:val="323232"/>
          <w:sz w:val="21"/>
          <w:szCs w:val="21"/>
          <w:lang w:eastAsia="tr-TR"/>
        </w:rPr>
        <w:footnoteReference w:id="4"/>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color w:val="323232"/>
          <w:sz w:val="21"/>
          <w:szCs w:val="21"/>
          <w:lang w:eastAsia="tr-TR"/>
        </w:rPr>
        <w:t>Değerli katılımcılar,</w:t>
      </w:r>
    </w:p>
    <w:p w:rsid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Konuşmamın bu kısmına kadar anayasaların mahiyeti ve gerekliliğine ilişkin temel sorulara cevap bulmaya çalıştım. Şimdi ise "</w:t>
      </w:r>
      <w:r w:rsidRPr="00B84310">
        <w:rPr>
          <w:rFonts w:ascii="Arial" w:eastAsia="Times New Roman" w:hAnsi="Arial" w:cs="Arial"/>
          <w:i/>
          <w:iCs/>
          <w:color w:val="323232"/>
          <w:sz w:val="21"/>
          <w:szCs w:val="21"/>
          <w:lang w:eastAsia="tr-TR"/>
        </w:rPr>
        <w:t>Adalete neden ihtiyacımız var?"</w:t>
      </w:r>
      <w:r w:rsidRPr="00B84310">
        <w:rPr>
          <w:rFonts w:ascii="Arial" w:eastAsia="Times New Roman" w:hAnsi="Arial" w:cs="Arial"/>
          <w:color w:val="323232"/>
          <w:sz w:val="21"/>
          <w:szCs w:val="21"/>
          <w:lang w:eastAsia="tr-TR"/>
        </w:rPr>
        <w:t> sorusunun üzerinde durmak istiyorum.</w:t>
      </w:r>
    </w:p>
    <w:p w:rsidR="003578E1" w:rsidRPr="00B84310" w:rsidRDefault="003578E1" w:rsidP="00B84310">
      <w:pPr>
        <w:spacing w:after="100" w:afterAutospacing="1" w:line="375" w:lineRule="atLeast"/>
        <w:jc w:val="both"/>
        <w:rPr>
          <w:rFonts w:ascii="Arial" w:eastAsia="Times New Roman" w:hAnsi="Arial" w:cs="Arial"/>
          <w:color w:val="323232"/>
          <w:sz w:val="21"/>
          <w:szCs w:val="21"/>
          <w:lang w:eastAsia="tr-TR"/>
        </w:rPr>
      </w:pP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lastRenderedPageBreak/>
        <w:t>2. Adalete neden ihtiyacımız var?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Kuşkusuz, çağdaş medeniyetlerin en önemli göstergesi adaletin güvence altına alınmasıdır. Ünlü Kazak şairi ve düşünürü Abay'ın da ifade ettiği gibi “</w:t>
      </w:r>
      <w:r w:rsidRPr="00B84310">
        <w:rPr>
          <w:rFonts w:ascii="Arial" w:eastAsia="Times New Roman" w:hAnsi="Arial" w:cs="Arial"/>
          <w:i/>
          <w:iCs/>
          <w:color w:val="323232"/>
          <w:sz w:val="21"/>
          <w:szCs w:val="21"/>
          <w:lang w:eastAsia="tr-TR"/>
        </w:rPr>
        <w:t>adalet bütün erdemlerin anasıdır</w:t>
      </w:r>
      <w:r w:rsidRPr="00B84310">
        <w:rPr>
          <w:rFonts w:ascii="Arial" w:eastAsia="Times New Roman" w:hAnsi="Arial" w:cs="Arial"/>
          <w:color w:val="323232"/>
          <w:sz w:val="21"/>
          <w:szCs w:val="21"/>
          <w:lang w:eastAsia="tr-TR"/>
        </w:rPr>
        <w:t>” diyebiliriz.</w:t>
      </w:r>
      <w:r w:rsidR="003578E1">
        <w:rPr>
          <w:rStyle w:val="DipnotBavurusu"/>
          <w:rFonts w:ascii="Arial" w:eastAsia="Times New Roman" w:hAnsi="Arial" w:cs="Arial"/>
          <w:color w:val="323232"/>
          <w:sz w:val="21"/>
          <w:szCs w:val="21"/>
          <w:lang w:eastAsia="tr-TR"/>
        </w:rPr>
        <w:footnoteReference w:id="5"/>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Adalet, devletlerin ve toplumların tarihinde hayati bir rol oynamıştır. Bu noktada Osmanlı Devleti’nin hukuksal ve siyasal düzenine hâkim olan “</w:t>
      </w:r>
      <w:r w:rsidRPr="00B84310">
        <w:rPr>
          <w:rFonts w:ascii="Arial" w:eastAsia="Times New Roman" w:hAnsi="Arial" w:cs="Arial"/>
          <w:i/>
          <w:iCs/>
          <w:color w:val="323232"/>
          <w:sz w:val="21"/>
          <w:szCs w:val="21"/>
          <w:lang w:eastAsia="tr-TR"/>
        </w:rPr>
        <w:t>adalet dairesi</w:t>
      </w:r>
      <w:r w:rsidRPr="00B84310">
        <w:rPr>
          <w:rFonts w:ascii="Arial" w:eastAsia="Times New Roman" w:hAnsi="Arial" w:cs="Arial"/>
          <w:color w:val="323232"/>
          <w:sz w:val="21"/>
          <w:szCs w:val="21"/>
          <w:lang w:eastAsia="tr-TR"/>
        </w:rPr>
        <w:t>” (“</w:t>
      </w:r>
      <w:r w:rsidRPr="00B84310">
        <w:rPr>
          <w:rFonts w:ascii="Arial" w:eastAsia="Times New Roman" w:hAnsi="Arial" w:cs="Arial"/>
          <w:i/>
          <w:iCs/>
          <w:color w:val="323232"/>
          <w:sz w:val="21"/>
          <w:szCs w:val="21"/>
          <w:lang w:eastAsia="tr-TR"/>
        </w:rPr>
        <w:t>daire-i adalet</w:t>
      </w:r>
      <w:r w:rsidRPr="00B84310">
        <w:rPr>
          <w:rFonts w:ascii="Arial" w:eastAsia="Times New Roman" w:hAnsi="Arial" w:cs="Arial"/>
          <w:color w:val="323232"/>
          <w:sz w:val="21"/>
          <w:szCs w:val="21"/>
          <w:lang w:eastAsia="tr-TR"/>
        </w:rPr>
        <w:t>”) kavramından bahsetmek uygun olacaktır. Adalet dairesi; ordu, halk, hazine ve adalet gibi devletin belirli unsurlarını içinde barındırmaktadır ve şu ifade ile özetlenebilir: </w:t>
      </w:r>
      <w:r w:rsidRPr="00B84310">
        <w:rPr>
          <w:rFonts w:ascii="Arial" w:eastAsia="Times New Roman" w:hAnsi="Arial" w:cs="Arial"/>
          <w:i/>
          <w:iCs/>
          <w:color w:val="323232"/>
          <w:sz w:val="21"/>
          <w:szCs w:val="21"/>
          <w:lang w:eastAsia="tr-TR"/>
        </w:rPr>
        <w:t xml:space="preserve">"Askersiz güç </w:t>
      </w:r>
      <w:proofErr w:type="gramStart"/>
      <w:r w:rsidRPr="00B84310">
        <w:rPr>
          <w:rFonts w:ascii="Arial" w:eastAsia="Times New Roman" w:hAnsi="Arial" w:cs="Arial"/>
          <w:i/>
          <w:iCs/>
          <w:color w:val="323232"/>
          <w:sz w:val="21"/>
          <w:szCs w:val="21"/>
          <w:lang w:eastAsia="tr-TR"/>
        </w:rPr>
        <w:t>olmaz,/</w:t>
      </w:r>
      <w:proofErr w:type="gramEnd"/>
      <w:r w:rsidRPr="00B84310">
        <w:rPr>
          <w:rFonts w:ascii="Arial" w:eastAsia="Times New Roman" w:hAnsi="Arial" w:cs="Arial"/>
          <w:i/>
          <w:iCs/>
          <w:color w:val="323232"/>
          <w:sz w:val="21"/>
          <w:szCs w:val="21"/>
          <w:lang w:eastAsia="tr-TR"/>
        </w:rPr>
        <w:t xml:space="preserve"> Parasız ordu olmaz,/ Refahsız para olmaz,/ Adalet ve iyi yönetim olmadan refah olmaz."</w:t>
      </w:r>
      <w:r w:rsidR="003578E1">
        <w:rPr>
          <w:rStyle w:val="DipnotBavurusu"/>
          <w:rFonts w:ascii="Arial" w:eastAsia="Times New Roman" w:hAnsi="Arial" w:cs="Arial"/>
          <w:i/>
          <w:iCs/>
          <w:color w:val="323232"/>
          <w:sz w:val="21"/>
          <w:szCs w:val="21"/>
          <w:lang w:eastAsia="tr-TR"/>
        </w:rPr>
        <w:footnoteReference w:id="6"/>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Adalet dairesi kavramı, güçlü bir devletin tüm unsurlarının muvaffakiyetinin nihai olarak adalet ilkesine bağlı olduğunu göstermektedir. Dolaysıyla, düzeni ve </w:t>
      </w:r>
      <w:proofErr w:type="spellStart"/>
      <w:r w:rsidRPr="00B84310">
        <w:rPr>
          <w:rFonts w:ascii="Arial" w:eastAsia="Times New Roman" w:hAnsi="Arial" w:cs="Arial"/>
          <w:color w:val="323232"/>
          <w:sz w:val="21"/>
          <w:szCs w:val="21"/>
          <w:lang w:eastAsia="tr-TR"/>
        </w:rPr>
        <w:t>insalrın</w:t>
      </w:r>
      <w:proofErr w:type="spellEnd"/>
      <w:r w:rsidRPr="00B84310">
        <w:rPr>
          <w:rFonts w:ascii="Arial" w:eastAsia="Times New Roman" w:hAnsi="Arial" w:cs="Arial"/>
          <w:color w:val="323232"/>
          <w:sz w:val="21"/>
          <w:szCs w:val="21"/>
          <w:lang w:eastAsia="tr-TR"/>
        </w:rPr>
        <w:t xml:space="preserve"> refahını sağlayan da her bir sosyal ve siyasi yapının temeli olan adalettir.</w:t>
      </w:r>
      <w:r w:rsidR="003578E1">
        <w:rPr>
          <w:rStyle w:val="DipnotBavurusu"/>
          <w:rFonts w:ascii="Arial" w:eastAsia="Times New Roman" w:hAnsi="Arial" w:cs="Arial"/>
          <w:color w:val="323232"/>
          <w:sz w:val="21"/>
          <w:szCs w:val="21"/>
          <w:lang w:eastAsia="tr-TR"/>
        </w:rPr>
        <w:footnoteReference w:id="7"/>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O halde adalet nedir? Adaletin belki de en kapsamlı tanımlarından biri Mevlâna </w:t>
      </w:r>
      <w:proofErr w:type="spellStart"/>
      <w:r w:rsidRPr="00B84310">
        <w:rPr>
          <w:rFonts w:ascii="Arial" w:eastAsia="Times New Roman" w:hAnsi="Arial" w:cs="Arial"/>
          <w:color w:val="323232"/>
          <w:sz w:val="21"/>
          <w:szCs w:val="21"/>
          <w:lang w:eastAsia="tr-TR"/>
        </w:rPr>
        <w:t>Celaleddin</w:t>
      </w:r>
      <w:proofErr w:type="spellEnd"/>
      <w:r w:rsidRPr="00B84310">
        <w:rPr>
          <w:rFonts w:ascii="Arial" w:eastAsia="Times New Roman" w:hAnsi="Arial" w:cs="Arial"/>
          <w:color w:val="323232"/>
          <w:sz w:val="21"/>
          <w:szCs w:val="21"/>
          <w:lang w:eastAsia="tr-TR"/>
        </w:rPr>
        <w:t xml:space="preserve"> Rumî tarafından yapılmıştır. Rûmî’nin tanımına göre adalet “</w:t>
      </w:r>
      <w:r w:rsidRPr="00B84310">
        <w:rPr>
          <w:rFonts w:ascii="Arial" w:eastAsia="Times New Roman" w:hAnsi="Arial" w:cs="Arial"/>
          <w:i/>
          <w:iCs/>
          <w:color w:val="323232"/>
          <w:sz w:val="21"/>
          <w:szCs w:val="21"/>
          <w:lang w:eastAsia="tr-TR"/>
        </w:rPr>
        <w:t>kısaca her şeyi yerli yerine koymaktır</w:t>
      </w:r>
      <w:r w:rsidRPr="00B84310">
        <w:rPr>
          <w:rFonts w:ascii="Arial" w:eastAsia="Times New Roman" w:hAnsi="Arial" w:cs="Arial"/>
          <w:color w:val="323232"/>
          <w:sz w:val="21"/>
          <w:szCs w:val="21"/>
          <w:lang w:eastAsia="tr-TR"/>
        </w:rPr>
        <w:t>.” Zira, Rumî </w:t>
      </w:r>
      <w:r w:rsidRPr="00B84310">
        <w:rPr>
          <w:rFonts w:ascii="Arial" w:eastAsia="Times New Roman" w:hAnsi="Arial" w:cs="Arial"/>
          <w:i/>
          <w:iCs/>
          <w:color w:val="323232"/>
          <w:sz w:val="21"/>
          <w:szCs w:val="21"/>
          <w:lang w:eastAsia="tr-TR"/>
        </w:rPr>
        <w:t>“adalet nedir?”</w:t>
      </w:r>
      <w:r w:rsidRPr="00B84310">
        <w:rPr>
          <w:rFonts w:ascii="Arial" w:eastAsia="Times New Roman" w:hAnsi="Arial" w:cs="Arial"/>
          <w:color w:val="323232"/>
          <w:sz w:val="21"/>
          <w:szCs w:val="21"/>
          <w:lang w:eastAsia="tr-TR"/>
        </w:rPr>
        <w:t> sorusunu somut bir şekilde cevaplayarak </w:t>
      </w:r>
      <w:r w:rsidRPr="00B84310">
        <w:rPr>
          <w:rFonts w:ascii="Arial" w:eastAsia="Times New Roman" w:hAnsi="Arial" w:cs="Arial"/>
          <w:i/>
          <w:iCs/>
          <w:color w:val="323232"/>
          <w:sz w:val="21"/>
          <w:szCs w:val="21"/>
          <w:lang w:eastAsia="tr-TR"/>
        </w:rPr>
        <w:t>“ağaçları sulamanın</w:t>
      </w:r>
      <w:r w:rsidRPr="00B84310">
        <w:rPr>
          <w:rFonts w:ascii="Arial" w:eastAsia="Times New Roman" w:hAnsi="Arial" w:cs="Arial"/>
          <w:color w:val="323232"/>
          <w:sz w:val="21"/>
          <w:szCs w:val="21"/>
          <w:lang w:eastAsia="tr-TR"/>
        </w:rPr>
        <w:t>” adalet, “</w:t>
      </w:r>
      <w:r w:rsidRPr="00B84310">
        <w:rPr>
          <w:rFonts w:ascii="Arial" w:eastAsia="Times New Roman" w:hAnsi="Arial" w:cs="Arial"/>
          <w:i/>
          <w:iCs/>
          <w:color w:val="323232"/>
          <w:sz w:val="21"/>
          <w:szCs w:val="21"/>
          <w:lang w:eastAsia="tr-TR"/>
        </w:rPr>
        <w:t>dikene su vermenin”</w:t>
      </w:r>
      <w:r w:rsidRPr="00B84310">
        <w:rPr>
          <w:rFonts w:ascii="Arial" w:eastAsia="Times New Roman" w:hAnsi="Arial" w:cs="Arial"/>
          <w:color w:val="323232"/>
          <w:sz w:val="21"/>
          <w:szCs w:val="21"/>
          <w:lang w:eastAsia="tr-TR"/>
        </w:rPr>
        <w:t> ise zulüm olduğunu ifade etmiştir.</w:t>
      </w:r>
      <w:r w:rsidR="003578E1">
        <w:rPr>
          <w:rStyle w:val="DipnotBavurusu"/>
          <w:rFonts w:ascii="Arial" w:eastAsia="Times New Roman" w:hAnsi="Arial" w:cs="Arial"/>
          <w:color w:val="323232"/>
          <w:sz w:val="21"/>
          <w:szCs w:val="21"/>
          <w:lang w:eastAsia="tr-TR"/>
        </w:rPr>
        <w:footnoteReference w:id="8"/>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Mevlâna, insanlar arasındaki ihtilafların barışçıl bir şekilde çözülmesinde hukuk ve adaletin rolünü de vurgulamıştır. Mevlâna hukuk kurallarını uygulayarak uyuşmazlıkları çözdüğü, insanlar arasındaki kavgayı giderdiği için hâkimi “</w:t>
      </w:r>
      <w:r w:rsidRPr="00B84310">
        <w:rPr>
          <w:rFonts w:ascii="Arial" w:eastAsia="Times New Roman" w:hAnsi="Arial" w:cs="Arial"/>
          <w:i/>
          <w:iCs/>
          <w:color w:val="323232"/>
          <w:sz w:val="21"/>
          <w:szCs w:val="21"/>
          <w:lang w:eastAsia="tr-TR"/>
        </w:rPr>
        <w:t>bir rahmet ve</w:t>
      </w:r>
      <w:r w:rsidRPr="00B84310">
        <w:rPr>
          <w:rFonts w:ascii="Arial" w:eastAsia="Times New Roman" w:hAnsi="Arial" w:cs="Arial"/>
          <w:color w:val="323232"/>
          <w:sz w:val="21"/>
          <w:szCs w:val="21"/>
          <w:lang w:eastAsia="tr-TR"/>
        </w:rPr>
        <w:t> </w:t>
      </w:r>
      <w:r w:rsidRPr="00B84310">
        <w:rPr>
          <w:rFonts w:ascii="Arial" w:eastAsia="Times New Roman" w:hAnsi="Arial" w:cs="Arial"/>
          <w:i/>
          <w:iCs/>
          <w:color w:val="323232"/>
          <w:sz w:val="21"/>
          <w:szCs w:val="21"/>
          <w:lang w:eastAsia="tr-TR"/>
        </w:rPr>
        <w:t>ilahi adalet denizinden bir damla</w:t>
      </w:r>
      <w:r w:rsidRPr="00B84310">
        <w:rPr>
          <w:rFonts w:ascii="Arial" w:eastAsia="Times New Roman" w:hAnsi="Arial" w:cs="Arial"/>
          <w:color w:val="323232"/>
          <w:sz w:val="21"/>
          <w:szCs w:val="21"/>
          <w:lang w:eastAsia="tr-TR"/>
        </w:rPr>
        <w:t>” olarak nitelendirmiştir.</w:t>
      </w:r>
      <w:r w:rsidR="003578E1">
        <w:rPr>
          <w:rStyle w:val="DipnotBavurusu"/>
          <w:rFonts w:ascii="Arial" w:eastAsia="Times New Roman" w:hAnsi="Arial" w:cs="Arial"/>
          <w:color w:val="323232"/>
          <w:sz w:val="21"/>
          <w:szCs w:val="21"/>
          <w:lang w:eastAsia="tr-TR"/>
        </w:rPr>
        <w:footnoteReference w:id="9"/>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Adaletin Rumî tarafından yapılan bu tanımı ve işlevi bugün de geçerliliğini halen korumaktadır. İhtilafları birbirimizi öldürmeden çözüme kavuşturmak için hukuka, her şeyi yerli yerine koymak için ise adalete ihtiyacımız vardır. Günümüz siyaset dilinde adalet, bireylerin hak ve özgürlüklerinin korunması ve genişletilmesi anlamına da gelmektedir. Başka bir deyişle adaletin en önemli tecellisi temel hak ve özgürlüklerin etkin bir şekilde korunmasının temin edilmesidir. Anayasal ve yasal düzen ancak adil olursa temel hak ve özgürlüklerin siyasal ve toplumsal kurumlar karşısında korunmasını güvence altına alabilir.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lastRenderedPageBreak/>
        <w:t>3. Anayasa ve Adalet için Neden Koruyuculara İhtiyacımız Var?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Bilindiği üzere anayasalar, insanların birlikte yaşama şartları üzerinde uzlaştıkları toplumsal sözleşmeler olarak da tanımlanmaktadır. Eğer ortada bir sözleşme varsa, bu sözleşmeyi şartlarının ihlaline karşı koruyacak belirli güvencelerin de tesis edilmiş olması gerekmektedir. Zira, her sözleşme, şartlarına uyulmaması ihtimaline karşı hükümleri koruyacak organ ve organlar gerektirmektedir.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Şüphesiz ki anayasa mahkemeleri de anayasayı bir toplumsal sözleşme olarak muhafaza etmek ve korumak amacıyla kurulmuştur. Bu anlamda, anayasa mahkemeleri ya da yüksek mahkemeler yasama ve yürütme erkinin eylemlerinin anayasaya uygunluğunu denetlemek ile görevli olup bireylerin anayasa (toplum sözleşmesi) ile tanınan hak ve özgürlüklerinin korunmasında önemli bir rol oynamaktadır.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Anayasa yargısının temelinde, anayasa mahkemelerinin anayasayı koruyacak en iyi organ olduğuna dair inanç yatmaktadır. Aslında, bu görüş anayasa koyucuların yanı sıra akademisyenler arasında da süregelen ve hararetli bir tartışmanın sonucudur.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Bilindiği üzere, yargı denetiminin merkezi bir anayasa mahkemesi tarafından gerçekleştirilmesi fikri, Kelsen ve </w:t>
      </w:r>
      <w:proofErr w:type="spellStart"/>
      <w:r w:rsidRPr="00B84310">
        <w:rPr>
          <w:rFonts w:ascii="Arial" w:eastAsia="Times New Roman" w:hAnsi="Arial" w:cs="Arial"/>
          <w:color w:val="323232"/>
          <w:sz w:val="21"/>
          <w:szCs w:val="21"/>
          <w:lang w:eastAsia="tr-TR"/>
        </w:rPr>
        <w:t>Schmitt</w:t>
      </w:r>
      <w:proofErr w:type="spellEnd"/>
      <w:r w:rsidRPr="00B84310">
        <w:rPr>
          <w:rFonts w:ascii="Arial" w:eastAsia="Times New Roman" w:hAnsi="Arial" w:cs="Arial"/>
          <w:color w:val="323232"/>
          <w:sz w:val="21"/>
          <w:szCs w:val="21"/>
          <w:lang w:eastAsia="tr-TR"/>
        </w:rPr>
        <w:t xml:space="preserve"> arasındaki tartışmanın ana konusu olarak ortaya çıkmıştır. Her iki hukukçu da “En iyi </w:t>
      </w:r>
      <w:r w:rsidRPr="00B84310">
        <w:rPr>
          <w:rFonts w:ascii="Arial" w:eastAsia="Times New Roman" w:hAnsi="Arial" w:cs="Arial"/>
          <w:i/>
          <w:iCs/>
          <w:color w:val="323232"/>
          <w:sz w:val="21"/>
          <w:szCs w:val="21"/>
          <w:lang w:eastAsia="tr-TR"/>
        </w:rPr>
        <w:t>Anayasa koruyucusu kimdi</w:t>
      </w:r>
      <w:r w:rsidRPr="00B84310">
        <w:rPr>
          <w:rFonts w:ascii="Arial" w:eastAsia="Times New Roman" w:hAnsi="Arial" w:cs="Arial"/>
          <w:color w:val="323232"/>
          <w:sz w:val="21"/>
          <w:szCs w:val="21"/>
          <w:lang w:eastAsia="tr-TR"/>
        </w:rPr>
        <w:t>?” sorusuna ikna edici bir cevap bulmaya çalışmıştır.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Kelsen, merkezi anayasa mahkemesinde görev yapan hâkimlerin anayasayı ve anayasal değerleri koruma hususunda daha iyi bir konumda olduğunu savunmuştur. </w:t>
      </w:r>
      <w:proofErr w:type="spellStart"/>
      <w:r w:rsidRPr="00B84310">
        <w:rPr>
          <w:rFonts w:ascii="Arial" w:eastAsia="Times New Roman" w:hAnsi="Arial" w:cs="Arial"/>
          <w:color w:val="323232"/>
          <w:sz w:val="21"/>
          <w:szCs w:val="21"/>
          <w:lang w:eastAsia="tr-TR"/>
        </w:rPr>
        <w:t>Schmitt</w:t>
      </w:r>
      <w:proofErr w:type="spellEnd"/>
      <w:r w:rsidRPr="00B84310">
        <w:rPr>
          <w:rFonts w:ascii="Arial" w:eastAsia="Times New Roman" w:hAnsi="Arial" w:cs="Arial"/>
          <w:color w:val="323232"/>
          <w:sz w:val="21"/>
          <w:szCs w:val="21"/>
          <w:lang w:eastAsia="tr-TR"/>
        </w:rPr>
        <w:t xml:space="preserve"> ise </w:t>
      </w:r>
      <w:proofErr w:type="spellStart"/>
      <w:r w:rsidRPr="00B84310">
        <w:rPr>
          <w:rFonts w:ascii="Arial" w:eastAsia="Times New Roman" w:hAnsi="Arial" w:cs="Arial"/>
          <w:color w:val="323232"/>
          <w:sz w:val="21"/>
          <w:szCs w:val="21"/>
          <w:lang w:eastAsia="tr-TR"/>
        </w:rPr>
        <w:t>Weimar</w:t>
      </w:r>
      <w:proofErr w:type="spellEnd"/>
      <w:r w:rsidRPr="00B84310">
        <w:rPr>
          <w:rFonts w:ascii="Arial" w:eastAsia="Times New Roman" w:hAnsi="Arial" w:cs="Arial"/>
          <w:color w:val="323232"/>
          <w:sz w:val="21"/>
          <w:szCs w:val="21"/>
          <w:lang w:eastAsia="tr-TR"/>
        </w:rPr>
        <w:t xml:space="preserve"> parlamentosunun anayasal komitesinde bir milletvekilinin benzetmesine atıfta bulunarak bu görüşe karşı çıkmıştır. </w:t>
      </w:r>
      <w:proofErr w:type="spellStart"/>
      <w:r w:rsidRPr="00B84310">
        <w:rPr>
          <w:rFonts w:ascii="Arial" w:eastAsia="Times New Roman" w:hAnsi="Arial" w:cs="Arial"/>
          <w:color w:val="323232"/>
          <w:sz w:val="21"/>
          <w:szCs w:val="21"/>
          <w:lang w:eastAsia="tr-TR"/>
        </w:rPr>
        <w:t>Schmitt’e</w:t>
      </w:r>
      <w:proofErr w:type="spellEnd"/>
      <w:r w:rsidRPr="00B84310">
        <w:rPr>
          <w:rFonts w:ascii="Arial" w:eastAsia="Times New Roman" w:hAnsi="Arial" w:cs="Arial"/>
          <w:color w:val="323232"/>
          <w:sz w:val="21"/>
          <w:szCs w:val="21"/>
          <w:lang w:eastAsia="tr-TR"/>
        </w:rPr>
        <w:t xml:space="preserve"> göre yasaların anayasaya uygunluğunun denetlenmesi için özel bir mahkeme kurulması, “</w:t>
      </w:r>
      <w:r w:rsidRPr="00B84310">
        <w:rPr>
          <w:rFonts w:ascii="Arial" w:eastAsia="Times New Roman" w:hAnsi="Arial" w:cs="Arial"/>
          <w:i/>
          <w:iCs/>
          <w:color w:val="323232"/>
          <w:sz w:val="21"/>
          <w:szCs w:val="21"/>
          <w:lang w:eastAsia="tr-TR"/>
        </w:rPr>
        <w:t>kümesi kollaması için bir tilkinin görevlendirilmesinden</w:t>
      </w:r>
      <w:r w:rsidRPr="00B84310">
        <w:rPr>
          <w:rFonts w:ascii="Arial" w:eastAsia="Times New Roman" w:hAnsi="Arial" w:cs="Arial"/>
          <w:color w:val="323232"/>
          <w:sz w:val="21"/>
          <w:szCs w:val="21"/>
          <w:lang w:eastAsia="tr-TR"/>
        </w:rPr>
        <w:t>” farksızdır.</w:t>
      </w:r>
      <w:r w:rsidR="003578E1">
        <w:rPr>
          <w:rStyle w:val="DipnotBavurusu"/>
          <w:rFonts w:ascii="Arial" w:eastAsia="Times New Roman" w:hAnsi="Arial" w:cs="Arial"/>
          <w:color w:val="323232"/>
          <w:sz w:val="21"/>
          <w:szCs w:val="21"/>
          <w:lang w:eastAsia="tr-TR"/>
        </w:rPr>
        <w:footnoteReference w:id="10"/>
      </w:r>
      <w:r w:rsidR="003578E1" w:rsidRPr="00B84310">
        <w:rPr>
          <w:rFonts w:ascii="Arial" w:eastAsia="Times New Roman" w:hAnsi="Arial" w:cs="Arial"/>
          <w:color w:val="323232"/>
          <w:sz w:val="21"/>
          <w:szCs w:val="21"/>
          <w:lang w:eastAsia="tr-TR"/>
        </w:rPr>
        <w:t xml:space="preserve"> </w:t>
      </w:r>
    </w:p>
    <w:p w:rsid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İkinci Dünya Savaşı öncesinde ve esnasında işlenen ciddi insan hakları ihlallerini müteakiben </w:t>
      </w:r>
      <w:proofErr w:type="spellStart"/>
      <w:r w:rsidRPr="00B84310">
        <w:rPr>
          <w:rFonts w:ascii="Arial" w:eastAsia="Times New Roman" w:hAnsi="Arial" w:cs="Arial"/>
          <w:color w:val="323232"/>
          <w:sz w:val="21"/>
          <w:szCs w:val="21"/>
          <w:lang w:eastAsia="tr-TR"/>
        </w:rPr>
        <w:t>Kelsen’in</w:t>
      </w:r>
      <w:proofErr w:type="spellEnd"/>
      <w:r w:rsidRPr="00B84310">
        <w:rPr>
          <w:rFonts w:ascii="Arial" w:eastAsia="Times New Roman" w:hAnsi="Arial" w:cs="Arial"/>
          <w:color w:val="323232"/>
          <w:sz w:val="21"/>
          <w:szCs w:val="21"/>
          <w:lang w:eastAsia="tr-TR"/>
        </w:rPr>
        <w:t xml:space="preserve"> görüşü sadece Avrupa’da değil aynı zamanda dünyanın birçok yerinde kabul görür hale gelmiştir. Kuşkusuz, bu görüşün ikna edici olup olmadığından bağımsız olarak, anayasallık denetimini yapan merkezi bir anayasa mahkemesinin kurulmasının yasama ve yürütmenin kontrol altına alınmasının etkili bir yolu olarak yaygın bir şekilde kabullenildiği söylenebilir.</w:t>
      </w:r>
    </w:p>
    <w:p w:rsidR="003578E1" w:rsidRPr="00B84310" w:rsidRDefault="003578E1" w:rsidP="00B84310">
      <w:pPr>
        <w:spacing w:after="100" w:afterAutospacing="1" w:line="375" w:lineRule="atLeast"/>
        <w:jc w:val="both"/>
        <w:rPr>
          <w:rFonts w:ascii="Arial" w:eastAsia="Times New Roman" w:hAnsi="Arial" w:cs="Arial"/>
          <w:color w:val="323232"/>
          <w:sz w:val="21"/>
          <w:szCs w:val="21"/>
          <w:lang w:eastAsia="tr-TR"/>
        </w:rPr>
      </w:pP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lastRenderedPageBreak/>
        <w:t>4. Türkiye'de Anayasa Mahkemesine Neden İhtiyacımız Var?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color w:val="323232"/>
          <w:sz w:val="21"/>
          <w:szCs w:val="21"/>
          <w:lang w:eastAsia="tr-TR"/>
        </w:rPr>
        <w:t>Değerli katılımcılar,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color w:val="323232"/>
          <w:sz w:val="21"/>
          <w:szCs w:val="21"/>
          <w:lang w:eastAsia="tr-TR"/>
        </w:rPr>
        <w:t>Hanımefendiler, Beyefendiler;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Konuşmamın son bölümünde, Türk Anayasa Mahkemesi'nin hukukun üstünlüğü, kuvvetler ayrılığı ve insan hakları değer ve ilkelerini korumadaki temel rolü ve işlevine kısaca değineceğim.</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Mahkemenin Türk hukuk sisteminde anayasal ilkelerin başlıca koruyucusu haline geldiğini ifade etmekten memnuniyet duymaktayım. Mahkemenin bu işlevi, bireylerin hak ve özgürlüklerinin korunmasına ilişkin kararlarında daha net bir şekilde gözlemlenebilir.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Türk anayasa sisteminde, yasalar, anayasal hak ve özgürlüklerin korunması için iki farklı yol öngörülmektedir. Bu yollardan birincisi, kanunların ve Cumhurbaşkanlığı kararnamelerinin anayasaya uygunluğunun denetlenmesidir. Anayasa Mahkemesi, göreve başladığı 1962 yılından bu yana, kanunların ve kanun hükmünde kararnamelerin (2017'den bu yana Cumhurbaşkanlığı kararnamelerinin) Anayasa’ya uygunluğunu olağanüstü bir yol olan itiraz başvuruları ve iptal davaları yoluyla denetlemektedir.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Temel hakların korunması için öngörülen ikinci yol ise bireylere anayasa yargısına doğrudan erişim imkânı sağlayan bireysel başvuru veya anayasal şikâyet yoludur.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Anayasa Mahkemesinin, bireysel başvuru sayesinde köklü ve yerleşik ideolojik ya da devlet eksenli yaklaşımı terk edip hak eksenli yaklaşım olarak nitelendirdiğim yaklaşımı benimsediğini söylemek mübalağa olmayacaktır. Hak eksenli yaklaşım, özgürlüğün esas, sınırlamanın ise istisnai olduğu kabulünden hareket eder. Söz konusu yaklaşım, Anayasa’nın temel haklara öncelik verilerek özgürlükler lehine yorumlanmasını gerektirmektedir.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Nitekim, Mahkeme, bireysel başvuru kapsamında verdiği birçok kararında hak eksenli yaklaşımın anayasa yargısında egemen olması gerektiğini vurgulamıştır. Mahkemeye göre, anayasal hükümler “</w:t>
      </w:r>
      <w:r w:rsidRPr="00B84310">
        <w:rPr>
          <w:rFonts w:ascii="Arial" w:eastAsia="Times New Roman" w:hAnsi="Arial" w:cs="Arial"/>
          <w:i/>
          <w:iCs/>
          <w:color w:val="323232"/>
          <w:sz w:val="21"/>
          <w:szCs w:val="21"/>
          <w:lang w:eastAsia="tr-TR"/>
        </w:rPr>
        <w:t>ancak çoğulcu demokrasinin geliştirilmesi bağlamında ve hak eksenli yorumlandıkları takdirde işlevlerini tam olarak yerine getirebilir</w:t>
      </w:r>
      <w:r w:rsidRPr="00B84310">
        <w:rPr>
          <w:rFonts w:ascii="Arial" w:eastAsia="Times New Roman" w:hAnsi="Arial" w:cs="Arial"/>
          <w:color w:val="323232"/>
          <w:sz w:val="21"/>
          <w:szCs w:val="21"/>
          <w:lang w:eastAsia="tr-TR"/>
        </w:rPr>
        <w:t>.”</w:t>
      </w:r>
      <w:r w:rsidR="003578E1">
        <w:rPr>
          <w:rStyle w:val="DipnotBavurusu"/>
          <w:rFonts w:ascii="Arial" w:eastAsia="Times New Roman" w:hAnsi="Arial" w:cs="Arial"/>
          <w:color w:val="323232"/>
          <w:sz w:val="21"/>
          <w:szCs w:val="21"/>
          <w:lang w:eastAsia="tr-TR"/>
        </w:rPr>
        <w:footnoteReference w:id="11"/>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Mahkemenin içtihadındaki bu paradigma değişimi, başörtüsü konusundaki yaklaşımında da net bir şekilde gözlemlenebilir. Türkiye’de üniversitelerde ve kamusal alanlarda başörtüsü yasağının </w:t>
      </w:r>
      <w:r w:rsidRPr="00B84310">
        <w:rPr>
          <w:rFonts w:ascii="Arial" w:eastAsia="Times New Roman" w:hAnsi="Arial" w:cs="Arial"/>
          <w:color w:val="323232"/>
          <w:sz w:val="21"/>
          <w:szCs w:val="21"/>
          <w:lang w:eastAsia="tr-TR"/>
        </w:rPr>
        <w:lastRenderedPageBreak/>
        <w:t>anayasaya uygunluğu konusunda Avrupa’nın bir kısmında da olduğu gibi hararetli tartışmalar bulunmaktaydı.</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Hatta, hak eksenli yaklaşımı benimsemeden önce Mahkeme, üniversitede başörtüsü yasağını kaldırmak için yürürlüğe konulan anayasa değişikliklerini dahi iptal etmiştir. Mahkeme, söz konusu değişikliklerin Anayasa’nın 2. maddesinin değiştirilemez hükmü olan laiklik ilkesi ile çeliştiğine hükmetmiştir.</w:t>
      </w:r>
      <w:r w:rsidR="003578E1">
        <w:rPr>
          <w:rStyle w:val="DipnotBavurusu"/>
          <w:rFonts w:ascii="Arial" w:eastAsia="Times New Roman" w:hAnsi="Arial" w:cs="Arial"/>
          <w:color w:val="323232"/>
          <w:sz w:val="21"/>
          <w:szCs w:val="21"/>
          <w:lang w:eastAsia="tr-TR"/>
        </w:rPr>
        <w:footnoteReference w:id="12"/>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Ancak hak eksenli yaklaşımın benimsenmesiyle birlikte Mahkeme, laiklik ilkesine ilişkin yorumunu kökten değiştirmiştir. Anayasa Mahkemesi, daha sonra, 2014 yılında bir kadın avukatın başörtüsü takması sebebiyle mahkeme salonundan çıkarılmasına ilişkin bireysel başvuruyu incelemiştir. Yargılamayı yürüten hâkim, avukatın duruşmaya başörtüsüyle katılmasının, Türk Anayasa Mahkemesinin ve Avrupa İnsan Hakları Mahkemesinin içtihatları kapsamında laiklik ilkesi ile çeliştiğine karar vermiştir.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Anayasa Mahkemesi ise başvurucunun din özgürlüğüne yapılan müdahalenin “</w:t>
      </w:r>
      <w:r w:rsidRPr="00B84310">
        <w:rPr>
          <w:rFonts w:ascii="Arial" w:eastAsia="Times New Roman" w:hAnsi="Arial" w:cs="Arial"/>
          <w:i/>
          <w:iCs/>
          <w:color w:val="323232"/>
          <w:sz w:val="21"/>
          <w:szCs w:val="21"/>
          <w:lang w:eastAsia="tr-TR"/>
        </w:rPr>
        <w:t>kanunilik</w:t>
      </w:r>
      <w:r w:rsidRPr="00B84310">
        <w:rPr>
          <w:rFonts w:ascii="Arial" w:eastAsia="Times New Roman" w:hAnsi="Arial" w:cs="Arial"/>
          <w:color w:val="323232"/>
          <w:sz w:val="21"/>
          <w:szCs w:val="21"/>
          <w:lang w:eastAsia="tr-TR"/>
        </w:rPr>
        <w:t>” anayasal kriterini karşılamadığına hükmetmiştir. Bu kararın gerekçesi olarak mahkeme salonunda avukatların başörtüsüyle bulunmalarını engelleyen herhangi bir kanun olmaması gösterilmiştir. Mahkeme, bununla birlikte, başvurucunun mahkeme salonunda dini inançları sebebiyle başörtüsüyle bulunmasının engellenmesine temel oluşturacak herhangi bir makul ve nesnel bir gerekçe sunulmadığını belirtmiştir. Dolayısıyla, ayrımcılık yasağı ilkesi başvurucunun, başörtüsü takmayan kadın avukatlara oranla daha dezavantajlı bir durumda olması sebebiyle ihlal edilmiştir.</w:t>
      </w:r>
      <w:r w:rsidR="003578E1">
        <w:rPr>
          <w:rStyle w:val="DipnotBavurusu"/>
          <w:rFonts w:ascii="Arial" w:eastAsia="Times New Roman" w:hAnsi="Arial" w:cs="Arial"/>
          <w:color w:val="323232"/>
          <w:sz w:val="21"/>
          <w:szCs w:val="21"/>
          <w:lang w:eastAsia="tr-TR"/>
        </w:rPr>
        <w:footnoteReference w:id="13"/>
      </w:r>
      <w:r w:rsidR="003578E1" w:rsidRPr="00B84310">
        <w:rPr>
          <w:rFonts w:ascii="Arial" w:eastAsia="Times New Roman" w:hAnsi="Arial" w:cs="Arial"/>
          <w:color w:val="323232"/>
          <w:sz w:val="21"/>
          <w:szCs w:val="21"/>
          <w:lang w:eastAsia="tr-TR"/>
        </w:rPr>
        <w:t xml:space="preserve">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Bunun ve benzeri pek çok kararla kronik sorunlara çözüm getiren Mahkeme, adil bir anayasal düzenin kurulması ve sürdürülmesine büyük katkı sağlamıştır. Bu katkının zenginliği ve çeşitliliği, Mahkemenin hem norm denetimi hem de bireysel başvuru alanında verdiği kararlarda gözlemlenebilir.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color w:val="323232"/>
          <w:sz w:val="21"/>
          <w:szCs w:val="21"/>
          <w:lang w:eastAsia="tr-TR"/>
        </w:rPr>
        <w:t>Değerli katılımcılar,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b/>
          <w:bCs/>
          <w:i/>
          <w:iCs/>
          <w:color w:val="323232"/>
          <w:sz w:val="21"/>
          <w:szCs w:val="21"/>
          <w:lang w:eastAsia="tr-TR"/>
        </w:rPr>
        <w:t>Sonuç</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xml:space="preserve">Sözlerime son verirken, anayasa yargısına iki temel nedenden ötürü ihtiyacımız olduğunu söyleyebilirim. İlk olarak, tarihin de en başından beri bize gösterdiği üzere, güç yozlaştırma eğiliminde olup yasa ve anayasa ile sınırlandırılması gerekmektedir. Ayrıca, anayasa mahkemelerinin anayasaları koruma altına alarak, siyasi gücü sınırlandırma konusunda daha iyi </w:t>
      </w:r>
      <w:r w:rsidRPr="00B84310">
        <w:rPr>
          <w:rFonts w:ascii="Arial" w:eastAsia="Times New Roman" w:hAnsi="Arial" w:cs="Arial"/>
          <w:color w:val="323232"/>
          <w:sz w:val="21"/>
          <w:szCs w:val="21"/>
          <w:lang w:eastAsia="tr-TR"/>
        </w:rPr>
        <w:lastRenderedPageBreak/>
        <w:t>bir yaygın olarak kabul görmektedir. Bu doğrultuda, anayasa mahkemeleri, anayasal demokrasilerin vazgeçilmez kurumları olarak görülmektedirler.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İkinci neden ise, toplumun çoğulcu yapısına ilişkindir. Çeşitli kesimlerin bulunduğu bir toplum içerisinde yaşadığımız herkes tarafından bilinen bir gerçektir. Bir toplum sözleşmesi niteliği taşıyan anayasalar da çeşitlilik olgusuna karşı sessiz ya da kayıtsız kalamazlar. Bu bağlamda, anayasa yargısı, temel anayasal değerleri koruma işlevi sayesinde belirli bir toplumdaki bireylerin bir arada yaşamasına imkân sağlamaktadır.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Kısaca, ölçüsüz siyasi gücün frenlenebilmesi ve temel hak ve özgürlükleri koruma altına alınarak insanların barış içinde bir arada yaşayabilmesini sağlamak için anayasa yargısına ihtiyaç duymaktayız.</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Bu iki işleviyle anayasa mahkemeleri, toplumsal gerilimin yatıştırılmasına ve toplumsal barışın sürdürülmesine büyük katkı sağlamaktadır.</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Dinlediğiniz için teşekkür ederim.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B84310" w:rsidRPr="00B84310" w:rsidTr="00B84310">
        <w:trPr>
          <w:trHeight w:val="225"/>
          <w:jc w:val="right"/>
        </w:trPr>
        <w:tc>
          <w:tcPr>
            <w:tcW w:w="0" w:type="auto"/>
            <w:vAlign w:val="center"/>
            <w:hideMark/>
          </w:tcPr>
          <w:p w:rsidR="00B84310" w:rsidRPr="00B84310" w:rsidRDefault="00B84310" w:rsidP="00B84310">
            <w:pPr>
              <w:spacing w:after="0" w:line="240" w:lineRule="auto"/>
              <w:jc w:val="center"/>
              <w:rPr>
                <w:rFonts w:ascii="Times New Roman" w:eastAsia="Times New Roman" w:hAnsi="Times New Roman" w:cs="Times New Roman"/>
                <w:color w:val="424242"/>
                <w:sz w:val="24"/>
                <w:szCs w:val="24"/>
                <w:lang w:eastAsia="tr-TR"/>
              </w:rPr>
            </w:pPr>
            <w:r w:rsidRPr="00B84310">
              <w:rPr>
                <w:rFonts w:ascii="Times New Roman" w:eastAsia="Times New Roman" w:hAnsi="Times New Roman" w:cs="Times New Roman"/>
                <w:b/>
                <w:bCs/>
                <w:color w:val="424242"/>
                <w:sz w:val="24"/>
                <w:szCs w:val="24"/>
                <w:lang w:eastAsia="tr-TR"/>
              </w:rPr>
              <w:t>Zühtü ARSLAN</w:t>
            </w:r>
          </w:p>
        </w:tc>
      </w:tr>
      <w:tr w:rsidR="00B84310" w:rsidRPr="00B84310" w:rsidTr="00B84310">
        <w:trPr>
          <w:trHeight w:val="225"/>
          <w:jc w:val="right"/>
        </w:trPr>
        <w:tc>
          <w:tcPr>
            <w:tcW w:w="0" w:type="auto"/>
            <w:vAlign w:val="center"/>
            <w:hideMark/>
          </w:tcPr>
          <w:p w:rsidR="00B84310" w:rsidRPr="00B84310" w:rsidRDefault="00B84310" w:rsidP="00B84310">
            <w:pPr>
              <w:spacing w:after="0" w:line="240" w:lineRule="auto"/>
              <w:jc w:val="center"/>
              <w:rPr>
                <w:rFonts w:ascii="Times New Roman" w:eastAsia="Times New Roman" w:hAnsi="Times New Roman" w:cs="Times New Roman"/>
                <w:color w:val="424242"/>
                <w:sz w:val="24"/>
                <w:szCs w:val="24"/>
                <w:lang w:eastAsia="tr-TR"/>
              </w:rPr>
            </w:pPr>
            <w:r w:rsidRPr="00B84310">
              <w:rPr>
                <w:rFonts w:ascii="Times New Roman" w:eastAsia="Times New Roman" w:hAnsi="Times New Roman" w:cs="Times New Roman"/>
                <w:b/>
                <w:bCs/>
                <w:color w:val="424242"/>
                <w:sz w:val="24"/>
                <w:szCs w:val="24"/>
                <w:lang w:eastAsia="tr-TR"/>
              </w:rPr>
              <w:t>Anayasa Mahkemesi Başkanı</w:t>
            </w:r>
          </w:p>
        </w:tc>
      </w:tr>
    </w:tbl>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t> </w:t>
      </w:r>
    </w:p>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p>
    <w:p w:rsidR="00B84310" w:rsidRPr="00B84310" w:rsidRDefault="00757616" w:rsidP="00B8431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0" o:hrstd="t" o:hrnoshade="t" o:hr="t" fillcolor="#424242" stroked="f"/>
        </w:pict>
      </w:r>
    </w:p>
    <w:bookmarkStart w:id="3" w:name="_edn15"/>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fldChar w:fldCharType="begin"/>
      </w:r>
      <w:r w:rsidRPr="00B84310">
        <w:rPr>
          <w:rFonts w:ascii="Arial" w:eastAsia="Times New Roman" w:hAnsi="Arial" w:cs="Arial"/>
          <w:color w:val="323232"/>
          <w:sz w:val="21"/>
          <w:szCs w:val="21"/>
          <w:lang w:eastAsia="tr-TR"/>
        </w:rPr>
        <w:instrText xml:space="preserve"> HYPERLINK "https://www.anayasa.gov.tr/tr/baskan/konusmalar/anayasa-yargisina-neden-ihtiyac-duyariz/" \l "_ednref15" </w:instrText>
      </w:r>
      <w:r w:rsidRPr="00B84310">
        <w:rPr>
          <w:rFonts w:ascii="Arial" w:eastAsia="Times New Roman" w:hAnsi="Arial" w:cs="Arial"/>
          <w:color w:val="323232"/>
          <w:sz w:val="21"/>
          <w:szCs w:val="21"/>
          <w:lang w:eastAsia="tr-TR"/>
        </w:rPr>
        <w:fldChar w:fldCharType="separate"/>
      </w:r>
      <w:r w:rsidRPr="00B84310">
        <w:rPr>
          <w:rFonts w:ascii="Arial" w:eastAsia="Times New Roman" w:hAnsi="Arial" w:cs="Arial"/>
          <w:color w:val="323232"/>
          <w:sz w:val="16"/>
          <w:szCs w:val="16"/>
          <w:vertAlign w:val="superscript"/>
          <w:lang w:eastAsia="tr-TR"/>
        </w:rPr>
        <w:t>*</w:t>
      </w:r>
      <w:r w:rsidRPr="00B84310">
        <w:rPr>
          <w:rFonts w:ascii="Arial" w:eastAsia="Times New Roman" w:hAnsi="Arial" w:cs="Arial"/>
          <w:color w:val="323232"/>
          <w:sz w:val="21"/>
          <w:szCs w:val="21"/>
          <w:lang w:eastAsia="tr-TR"/>
        </w:rPr>
        <w:fldChar w:fldCharType="end"/>
      </w:r>
      <w:bookmarkEnd w:id="3"/>
      <w:r w:rsidRPr="00B84310">
        <w:rPr>
          <w:rFonts w:ascii="Arial" w:eastAsia="Times New Roman" w:hAnsi="Arial" w:cs="Arial"/>
          <w:color w:val="323232"/>
          <w:sz w:val="21"/>
          <w:szCs w:val="21"/>
          <w:lang w:eastAsia="tr-TR"/>
        </w:rPr>
        <w:t> </w:t>
      </w:r>
      <w:proofErr w:type="spellStart"/>
      <w:r w:rsidRPr="00B84310">
        <w:rPr>
          <w:rFonts w:ascii="Arial" w:eastAsia="Times New Roman" w:hAnsi="Arial" w:cs="Arial"/>
          <w:color w:val="323232"/>
          <w:sz w:val="21"/>
          <w:szCs w:val="21"/>
          <w:lang w:eastAsia="tr-TR"/>
        </w:rPr>
        <w:t>Üsküp’de</w:t>
      </w:r>
      <w:proofErr w:type="spellEnd"/>
      <w:r w:rsidRPr="00B84310">
        <w:rPr>
          <w:rFonts w:ascii="Arial" w:eastAsia="Times New Roman" w:hAnsi="Arial" w:cs="Arial"/>
          <w:color w:val="323232"/>
          <w:sz w:val="21"/>
          <w:szCs w:val="21"/>
          <w:lang w:eastAsia="tr-TR"/>
        </w:rPr>
        <w:t xml:space="preserve"> bulunan Uluslararası Balkan Üniversitesinde 14 Mart 2024 tarihinde yapılan konuşmanın </w:t>
      </w:r>
      <w:proofErr w:type="spellStart"/>
      <w:r w:rsidRPr="00B84310">
        <w:rPr>
          <w:rFonts w:ascii="Arial" w:eastAsia="Times New Roman" w:hAnsi="Arial" w:cs="Arial"/>
          <w:color w:val="323232"/>
          <w:sz w:val="21"/>
          <w:szCs w:val="21"/>
          <w:lang w:eastAsia="tr-TR"/>
        </w:rPr>
        <w:t>Türkçe’ye</w:t>
      </w:r>
      <w:proofErr w:type="spellEnd"/>
      <w:r w:rsidRPr="00B84310">
        <w:rPr>
          <w:rFonts w:ascii="Arial" w:eastAsia="Times New Roman" w:hAnsi="Arial" w:cs="Arial"/>
          <w:color w:val="323232"/>
          <w:sz w:val="21"/>
          <w:szCs w:val="21"/>
          <w:lang w:eastAsia="tr-TR"/>
        </w:rPr>
        <w:t xml:space="preserve"> çevrilen metnidir.</w:t>
      </w:r>
    </w:p>
    <w:bookmarkStart w:id="4" w:name="_edn14"/>
    <w:p w:rsidR="00B84310" w:rsidRPr="00B84310" w:rsidRDefault="00B84310" w:rsidP="00B84310">
      <w:pPr>
        <w:spacing w:after="100" w:afterAutospacing="1" w:line="375" w:lineRule="atLeast"/>
        <w:jc w:val="both"/>
        <w:rPr>
          <w:rFonts w:ascii="Arial" w:eastAsia="Times New Roman" w:hAnsi="Arial" w:cs="Arial"/>
          <w:color w:val="323232"/>
          <w:sz w:val="21"/>
          <w:szCs w:val="21"/>
          <w:lang w:eastAsia="tr-TR"/>
        </w:rPr>
      </w:pPr>
      <w:r w:rsidRPr="00B84310">
        <w:rPr>
          <w:rFonts w:ascii="Arial" w:eastAsia="Times New Roman" w:hAnsi="Arial" w:cs="Arial"/>
          <w:color w:val="323232"/>
          <w:sz w:val="21"/>
          <w:szCs w:val="21"/>
          <w:lang w:eastAsia="tr-TR"/>
        </w:rPr>
        <w:fldChar w:fldCharType="begin"/>
      </w:r>
      <w:r w:rsidRPr="00B84310">
        <w:rPr>
          <w:rFonts w:ascii="Arial" w:eastAsia="Times New Roman" w:hAnsi="Arial" w:cs="Arial"/>
          <w:color w:val="323232"/>
          <w:sz w:val="21"/>
          <w:szCs w:val="21"/>
          <w:lang w:eastAsia="tr-TR"/>
        </w:rPr>
        <w:instrText xml:space="preserve"> HYPERLINK "https://www.anayasa.gov.tr/tr/baskan/konusmalar/anayasa-yargisina-neden-ihtiyac-duyariz/" \l "_ednref14" </w:instrText>
      </w:r>
      <w:r w:rsidRPr="00B84310">
        <w:rPr>
          <w:rFonts w:ascii="Arial" w:eastAsia="Times New Roman" w:hAnsi="Arial" w:cs="Arial"/>
          <w:color w:val="323232"/>
          <w:sz w:val="21"/>
          <w:szCs w:val="21"/>
          <w:lang w:eastAsia="tr-TR"/>
        </w:rPr>
        <w:fldChar w:fldCharType="separate"/>
      </w:r>
      <w:r w:rsidRPr="00B84310">
        <w:rPr>
          <w:rFonts w:ascii="Arial" w:eastAsia="Times New Roman" w:hAnsi="Arial" w:cs="Arial"/>
          <w:color w:val="323232"/>
          <w:sz w:val="16"/>
          <w:szCs w:val="16"/>
          <w:vertAlign w:val="superscript"/>
          <w:lang w:eastAsia="tr-TR"/>
        </w:rPr>
        <w:t>**</w:t>
      </w:r>
      <w:r w:rsidRPr="00B84310">
        <w:rPr>
          <w:rFonts w:ascii="Arial" w:eastAsia="Times New Roman" w:hAnsi="Arial" w:cs="Arial"/>
          <w:color w:val="323232"/>
          <w:sz w:val="21"/>
          <w:szCs w:val="21"/>
          <w:lang w:eastAsia="tr-TR"/>
        </w:rPr>
        <w:fldChar w:fldCharType="end"/>
      </w:r>
      <w:bookmarkEnd w:id="4"/>
      <w:r w:rsidRPr="00B84310">
        <w:rPr>
          <w:rFonts w:ascii="Arial" w:eastAsia="Times New Roman" w:hAnsi="Arial" w:cs="Arial"/>
          <w:color w:val="323232"/>
          <w:sz w:val="21"/>
          <w:szCs w:val="21"/>
          <w:lang w:eastAsia="tr-TR"/>
        </w:rPr>
        <w:t> Türkiye Anayasa Mahkemesi Başkanı</w:t>
      </w:r>
    </w:p>
    <w:p w:rsidR="003D0E4C" w:rsidRPr="00B84310" w:rsidRDefault="003D0E4C" w:rsidP="00B84310">
      <w:pPr>
        <w:jc w:val="both"/>
      </w:pPr>
    </w:p>
    <w:sectPr w:rsidR="003D0E4C" w:rsidRPr="00B843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616" w:rsidRDefault="00757616" w:rsidP="003578E1">
      <w:pPr>
        <w:spacing w:after="0" w:line="240" w:lineRule="auto"/>
      </w:pPr>
      <w:r>
        <w:separator/>
      </w:r>
    </w:p>
  </w:endnote>
  <w:endnote w:type="continuationSeparator" w:id="0">
    <w:p w:rsidR="00757616" w:rsidRDefault="00757616" w:rsidP="0035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616" w:rsidRDefault="00757616" w:rsidP="003578E1">
      <w:pPr>
        <w:spacing w:after="0" w:line="240" w:lineRule="auto"/>
      </w:pPr>
      <w:r>
        <w:separator/>
      </w:r>
    </w:p>
  </w:footnote>
  <w:footnote w:type="continuationSeparator" w:id="0">
    <w:p w:rsidR="00757616" w:rsidRDefault="00757616" w:rsidP="003578E1">
      <w:pPr>
        <w:spacing w:after="0" w:line="240" w:lineRule="auto"/>
      </w:pPr>
      <w:r>
        <w:continuationSeparator/>
      </w:r>
    </w:p>
  </w:footnote>
  <w:footnote w:id="1">
    <w:p w:rsidR="003578E1" w:rsidRDefault="003578E1" w:rsidP="003578E1">
      <w:pPr>
        <w:pStyle w:val="DipnotMetni"/>
        <w:jc w:val="both"/>
      </w:pPr>
      <w:r>
        <w:rPr>
          <w:rStyle w:val="DipnotBavurusu"/>
        </w:rPr>
        <w:footnoteRef/>
      </w:r>
      <w:r>
        <w:t xml:space="preserve"> </w:t>
      </w:r>
      <w:r w:rsidRPr="003578E1">
        <w:t xml:space="preserve">Gılgamış Destanı, 10. Basım, çev. S. Maden, (İst.; İş Bankası Yayınları, 2019), s.5; </w:t>
      </w:r>
      <w:proofErr w:type="spellStart"/>
      <w:r w:rsidRPr="003578E1">
        <w:t>Epic</w:t>
      </w:r>
      <w:proofErr w:type="spellEnd"/>
      <w:r w:rsidRPr="003578E1">
        <w:t xml:space="preserve"> of </w:t>
      </w:r>
      <w:proofErr w:type="spellStart"/>
      <w:r w:rsidRPr="003578E1">
        <w:t>Gilgamesh</w:t>
      </w:r>
      <w:proofErr w:type="spellEnd"/>
      <w:r w:rsidRPr="003578E1">
        <w:t>, çev. A. George, (</w:t>
      </w:r>
      <w:proofErr w:type="spellStart"/>
      <w:r w:rsidRPr="003578E1">
        <w:t>London</w:t>
      </w:r>
      <w:proofErr w:type="spellEnd"/>
      <w:r w:rsidRPr="003578E1">
        <w:t xml:space="preserve">: </w:t>
      </w:r>
      <w:proofErr w:type="spellStart"/>
      <w:r w:rsidRPr="003578E1">
        <w:t>Penguin</w:t>
      </w:r>
      <w:proofErr w:type="spellEnd"/>
      <w:r w:rsidRPr="003578E1">
        <w:t xml:space="preserve"> </w:t>
      </w:r>
      <w:proofErr w:type="spellStart"/>
      <w:r w:rsidRPr="003578E1">
        <w:t>Books</w:t>
      </w:r>
      <w:proofErr w:type="spellEnd"/>
      <w:r w:rsidRPr="003578E1">
        <w:t>, 1999), s. 5.</w:t>
      </w:r>
    </w:p>
  </w:footnote>
  <w:footnote w:id="2">
    <w:p w:rsidR="003578E1" w:rsidRDefault="003578E1" w:rsidP="003578E1">
      <w:pPr>
        <w:pStyle w:val="DipnotMetni"/>
        <w:jc w:val="both"/>
      </w:pPr>
      <w:r>
        <w:rPr>
          <w:rStyle w:val="DipnotBavurusu"/>
        </w:rPr>
        <w:footnoteRef/>
      </w:r>
      <w:r>
        <w:t xml:space="preserve"> </w:t>
      </w:r>
      <w:r w:rsidRPr="003578E1">
        <w:t xml:space="preserve">Acemoğlu &amp; </w:t>
      </w:r>
      <w:proofErr w:type="spellStart"/>
      <w:r w:rsidRPr="003578E1">
        <w:t>Robinson</w:t>
      </w:r>
      <w:proofErr w:type="spellEnd"/>
      <w:r w:rsidRPr="003578E1">
        <w:t xml:space="preserve">, </w:t>
      </w:r>
      <w:proofErr w:type="spellStart"/>
      <w:r w:rsidRPr="003578E1">
        <w:t>The</w:t>
      </w:r>
      <w:proofErr w:type="spellEnd"/>
      <w:r w:rsidRPr="003578E1">
        <w:t xml:space="preserve"> </w:t>
      </w:r>
      <w:proofErr w:type="spellStart"/>
      <w:r w:rsidRPr="003578E1">
        <w:t>Narrow</w:t>
      </w:r>
      <w:proofErr w:type="spellEnd"/>
      <w:r w:rsidRPr="003578E1">
        <w:t xml:space="preserve"> </w:t>
      </w:r>
      <w:proofErr w:type="spellStart"/>
      <w:r w:rsidRPr="003578E1">
        <w:t>Corridor</w:t>
      </w:r>
      <w:proofErr w:type="spellEnd"/>
      <w:r w:rsidRPr="003578E1">
        <w:t xml:space="preserve">: </w:t>
      </w:r>
      <w:proofErr w:type="spellStart"/>
      <w:r w:rsidRPr="003578E1">
        <w:t>States</w:t>
      </w:r>
      <w:proofErr w:type="spellEnd"/>
      <w:r w:rsidRPr="003578E1">
        <w:t xml:space="preserve">, </w:t>
      </w:r>
      <w:proofErr w:type="spellStart"/>
      <w:r w:rsidRPr="003578E1">
        <w:t>Societies</w:t>
      </w:r>
      <w:proofErr w:type="spellEnd"/>
      <w:r w:rsidRPr="003578E1">
        <w:t xml:space="preserve">, </w:t>
      </w:r>
      <w:proofErr w:type="spellStart"/>
      <w:r w:rsidRPr="003578E1">
        <w:t>and</w:t>
      </w:r>
      <w:proofErr w:type="spellEnd"/>
      <w:r w:rsidRPr="003578E1">
        <w:t xml:space="preserve"> </w:t>
      </w:r>
      <w:proofErr w:type="spellStart"/>
      <w:r w:rsidRPr="003578E1">
        <w:t>the</w:t>
      </w:r>
      <w:proofErr w:type="spellEnd"/>
      <w:r w:rsidRPr="003578E1">
        <w:t xml:space="preserve"> </w:t>
      </w:r>
      <w:proofErr w:type="spellStart"/>
      <w:r w:rsidRPr="003578E1">
        <w:t>Fate</w:t>
      </w:r>
      <w:proofErr w:type="spellEnd"/>
      <w:r w:rsidRPr="003578E1">
        <w:t xml:space="preserve"> of </w:t>
      </w:r>
      <w:proofErr w:type="spellStart"/>
      <w:r w:rsidRPr="003578E1">
        <w:t>Liberty</w:t>
      </w:r>
      <w:proofErr w:type="spellEnd"/>
      <w:r w:rsidRPr="003578E1">
        <w:t xml:space="preserve"> (Dar Koridor: Devletler, Toplumlar ve Özgürlüğün Geleceği), çev. Y. Topkapı, (İst.: Doğan Kitap, 2020), s. 14-15.</w:t>
      </w:r>
    </w:p>
  </w:footnote>
  <w:footnote w:id="3">
    <w:p w:rsidR="003578E1" w:rsidRDefault="003578E1" w:rsidP="003578E1">
      <w:pPr>
        <w:pStyle w:val="DipnotMetni"/>
        <w:jc w:val="both"/>
      </w:pPr>
      <w:r>
        <w:rPr>
          <w:rStyle w:val="DipnotBavurusu"/>
        </w:rPr>
        <w:footnoteRef/>
      </w:r>
      <w:r>
        <w:t xml:space="preserve"> </w:t>
      </w:r>
      <w:r w:rsidRPr="003578E1">
        <w:t xml:space="preserve">Benedict de </w:t>
      </w:r>
      <w:proofErr w:type="spellStart"/>
      <w:r w:rsidRPr="003578E1">
        <w:t>Spinoza</w:t>
      </w:r>
      <w:proofErr w:type="spellEnd"/>
      <w:r w:rsidRPr="003578E1">
        <w:t xml:space="preserve">, A </w:t>
      </w:r>
      <w:proofErr w:type="spellStart"/>
      <w:r w:rsidRPr="003578E1">
        <w:t>Theologico-Political</w:t>
      </w:r>
      <w:proofErr w:type="spellEnd"/>
      <w:r w:rsidRPr="003578E1">
        <w:t xml:space="preserve"> </w:t>
      </w:r>
      <w:proofErr w:type="spellStart"/>
      <w:r w:rsidRPr="003578E1">
        <w:t>Treatise</w:t>
      </w:r>
      <w:proofErr w:type="spellEnd"/>
      <w:r w:rsidRPr="003578E1">
        <w:t xml:space="preserve"> </w:t>
      </w:r>
      <w:proofErr w:type="spellStart"/>
      <w:r w:rsidRPr="003578E1">
        <w:t>and</w:t>
      </w:r>
      <w:proofErr w:type="spellEnd"/>
      <w:r w:rsidRPr="003578E1">
        <w:t xml:space="preserve"> A </w:t>
      </w:r>
      <w:proofErr w:type="spellStart"/>
      <w:r w:rsidRPr="003578E1">
        <w:t>Political</w:t>
      </w:r>
      <w:proofErr w:type="spellEnd"/>
      <w:r w:rsidRPr="003578E1">
        <w:t xml:space="preserve"> </w:t>
      </w:r>
      <w:proofErr w:type="spellStart"/>
      <w:r w:rsidRPr="003578E1">
        <w:t>Treatise</w:t>
      </w:r>
      <w:proofErr w:type="spellEnd"/>
      <w:r w:rsidRPr="003578E1">
        <w:t xml:space="preserve"> (Teolojik-Politik İnceleme ve Politik İnceleme</w:t>
      </w:r>
      <w:proofErr w:type="gramStart"/>
      <w:r w:rsidRPr="003578E1">
        <w:t>) ,</w:t>
      </w:r>
      <w:proofErr w:type="gramEnd"/>
      <w:r w:rsidRPr="003578E1">
        <w:t xml:space="preserve"> çev.. R.H. </w:t>
      </w:r>
      <w:proofErr w:type="spellStart"/>
      <w:r w:rsidRPr="003578E1">
        <w:t>Elves</w:t>
      </w:r>
      <w:proofErr w:type="spellEnd"/>
      <w:r w:rsidRPr="003578E1">
        <w:t>, (</w:t>
      </w:r>
      <w:proofErr w:type="spellStart"/>
      <w:r w:rsidRPr="003578E1">
        <w:t>NewYork</w:t>
      </w:r>
      <w:proofErr w:type="spellEnd"/>
      <w:r w:rsidRPr="003578E1">
        <w:t xml:space="preserve">: </w:t>
      </w:r>
      <w:proofErr w:type="spellStart"/>
      <w:r w:rsidRPr="003578E1">
        <w:t>Dover</w:t>
      </w:r>
      <w:proofErr w:type="spellEnd"/>
      <w:r w:rsidRPr="003578E1">
        <w:t xml:space="preserve"> Publications, 1951), Bölüm VII, § 29, s. 342.</w:t>
      </w:r>
    </w:p>
  </w:footnote>
  <w:footnote w:id="4">
    <w:p w:rsidR="003578E1" w:rsidRDefault="003578E1">
      <w:pPr>
        <w:pStyle w:val="DipnotMetni"/>
      </w:pPr>
      <w:r>
        <w:rPr>
          <w:rStyle w:val="DipnotBavurusu"/>
        </w:rPr>
        <w:footnoteRef/>
      </w:r>
      <w:r>
        <w:t xml:space="preserve"> </w:t>
      </w:r>
      <w:r w:rsidRPr="003578E1">
        <w:t>AYM, E.2014/57, K.2014/81, 10 Nisan 2014.</w:t>
      </w:r>
    </w:p>
  </w:footnote>
  <w:footnote w:id="5">
    <w:p w:rsidR="003578E1" w:rsidRDefault="003578E1" w:rsidP="003578E1">
      <w:pPr>
        <w:pStyle w:val="DipnotMetni"/>
        <w:jc w:val="both"/>
      </w:pPr>
      <w:r>
        <w:rPr>
          <w:rStyle w:val="DipnotBavurusu"/>
        </w:rPr>
        <w:footnoteRef/>
      </w:r>
      <w:r>
        <w:t xml:space="preserve"> </w:t>
      </w:r>
      <w:r w:rsidRPr="003578E1">
        <w:t xml:space="preserve">Abay (İbrahim </w:t>
      </w:r>
      <w:proofErr w:type="spellStart"/>
      <w:r w:rsidRPr="003578E1">
        <w:t>Kunanbayev</w:t>
      </w:r>
      <w:proofErr w:type="spellEnd"/>
      <w:r w:rsidRPr="003578E1">
        <w:t xml:space="preserve">), çev. </w:t>
      </w:r>
      <w:proofErr w:type="spellStart"/>
      <w:proofErr w:type="gramStart"/>
      <w:r w:rsidRPr="003578E1">
        <w:t>E.Ayan</w:t>
      </w:r>
      <w:proofErr w:type="spellEnd"/>
      <w:proofErr w:type="gramEnd"/>
      <w:r w:rsidRPr="003578E1">
        <w:t xml:space="preserve"> </w:t>
      </w:r>
      <w:proofErr w:type="spellStart"/>
      <w:r w:rsidRPr="003578E1">
        <w:t>and</w:t>
      </w:r>
      <w:proofErr w:type="spellEnd"/>
      <w:r w:rsidRPr="003578E1">
        <w:t xml:space="preserve"> </w:t>
      </w:r>
      <w:proofErr w:type="spellStart"/>
      <w:r w:rsidRPr="003578E1">
        <w:t>Z.Kibar</w:t>
      </w:r>
      <w:proofErr w:type="spellEnd"/>
      <w:r w:rsidRPr="003578E1">
        <w:t>, (İstanbul: Türk Edebiyatı Vakfı, 2020), s. 482.</w:t>
      </w:r>
    </w:p>
  </w:footnote>
  <w:footnote w:id="6">
    <w:p w:rsidR="003578E1" w:rsidRDefault="003578E1" w:rsidP="003578E1">
      <w:pPr>
        <w:pStyle w:val="DipnotMetni"/>
        <w:jc w:val="both"/>
      </w:pPr>
      <w:r>
        <w:rPr>
          <w:rStyle w:val="DipnotBavurusu"/>
        </w:rPr>
        <w:footnoteRef/>
      </w:r>
      <w:r>
        <w:t xml:space="preserve"> </w:t>
      </w:r>
      <w:r w:rsidRPr="003578E1">
        <w:t xml:space="preserve">Bkz. </w:t>
      </w:r>
      <w:proofErr w:type="spellStart"/>
      <w:r w:rsidRPr="003578E1">
        <w:t>Linda</w:t>
      </w:r>
      <w:proofErr w:type="spellEnd"/>
      <w:r w:rsidRPr="003578E1">
        <w:t xml:space="preserve"> T. </w:t>
      </w:r>
      <w:proofErr w:type="spellStart"/>
      <w:r w:rsidRPr="003578E1">
        <w:t>Darling</w:t>
      </w:r>
      <w:proofErr w:type="spellEnd"/>
      <w:r w:rsidRPr="003578E1">
        <w:t xml:space="preserve">, A </w:t>
      </w:r>
      <w:proofErr w:type="spellStart"/>
      <w:r w:rsidRPr="003578E1">
        <w:t>History</w:t>
      </w:r>
      <w:proofErr w:type="spellEnd"/>
      <w:r w:rsidRPr="003578E1">
        <w:t xml:space="preserve"> of </w:t>
      </w:r>
      <w:proofErr w:type="spellStart"/>
      <w:r w:rsidRPr="003578E1">
        <w:t>Social</w:t>
      </w:r>
      <w:proofErr w:type="spellEnd"/>
      <w:r w:rsidRPr="003578E1">
        <w:t xml:space="preserve"> </w:t>
      </w:r>
      <w:proofErr w:type="spellStart"/>
      <w:r w:rsidRPr="003578E1">
        <w:t>Justice</w:t>
      </w:r>
      <w:proofErr w:type="spellEnd"/>
      <w:r w:rsidRPr="003578E1">
        <w:t xml:space="preserve"> </w:t>
      </w:r>
      <w:proofErr w:type="spellStart"/>
      <w:r w:rsidRPr="003578E1">
        <w:t>and</w:t>
      </w:r>
      <w:proofErr w:type="spellEnd"/>
      <w:r w:rsidRPr="003578E1">
        <w:t xml:space="preserve"> </w:t>
      </w:r>
      <w:proofErr w:type="spellStart"/>
      <w:r w:rsidRPr="003578E1">
        <w:t>Political</w:t>
      </w:r>
      <w:proofErr w:type="spellEnd"/>
      <w:r w:rsidRPr="003578E1">
        <w:t xml:space="preserve"> </w:t>
      </w:r>
      <w:proofErr w:type="spellStart"/>
      <w:r w:rsidRPr="003578E1">
        <w:t>Power</w:t>
      </w:r>
      <w:proofErr w:type="spellEnd"/>
      <w:r w:rsidRPr="003578E1">
        <w:t xml:space="preserve"> in </w:t>
      </w:r>
      <w:proofErr w:type="spellStart"/>
      <w:r w:rsidRPr="003578E1">
        <w:t>the</w:t>
      </w:r>
      <w:proofErr w:type="spellEnd"/>
      <w:r w:rsidRPr="003578E1">
        <w:t xml:space="preserve"> </w:t>
      </w:r>
      <w:proofErr w:type="spellStart"/>
      <w:r w:rsidRPr="003578E1">
        <w:t>Middle</w:t>
      </w:r>
      <w:proofErr w:type="spellEnd"/>
      <w:r w:rsidRPr="003578E1">
        <w:t xml:space="preserve"> East: </w:t>
      </w:r>
      <w:proofErr w:type="spellStart"/>
      <w:r w:rsidRPr="003578E1">
        <w:t>The</w:t>
      </w:r>
      <w:proofErr w:type="spellEnd"/>
      <w:r w:rsidRPr="003578E1">
        <w:t xml:space="preserve"> </w:t>
      </w:r>
      <w:proofErr w:type="spellStart"/>
      <w:r w:rsidRPr="003578E1">
        <w:t>Circle</w:t>
      </w:r>
      <w:proofErr w:type="spellEnd"/>
      <w:r w:rsidRPr="003578E1">
        <w:t xml:space="preserve"> of </w:t>
      </w:r>
      <w:proofErr w:type="spellStart"/>
      <w:r w:rsidRPr="003578E1">
        <w:t>Justice</w:t>
      </w:r>
      <w:proofErr w:type="spellEnd"/>
      <w:r w:rsidRPr="003578E1">
        <w:t xml:space="preserve"> </w:t>
      </w:r>
      <w:proofErr w:type="spellStart"/>
      <w:r w:rsidRPr="003578E1">
        <w:t>from</w:t>
      </w:r>
      <w:proofErr w:type="spellEnd"/>
      <w:r w:rsidRPr="003578E1">
        <w:t xml:space="preserve"> </w:t>
      </w:r>
      <w:proofErr w:type="spellStart"/>
      <w:r w:rsidRPr="003578E1">
        <w:t>Mesopotamia</w:t>
      </w:r>
      <w:proofErr w:type="spellEnd"/>
      <w:r w:rsidRPr="003578E1">
        <w:t xml:space="preserve"> </w:t>
      </w:r>
      <w:proofErr w:type="spellStart"/>
      <w:r w:rsidRPr="003578E1">
        <w:t>to</w:t>
      </w:r>
      <w:proofErr w:type="spellEnd"/>
      <w:r w:rsidRPr="003578E1">
        <w:t xml:space="preserve"> </w:t>
      </w:r>
      <w:proofErr w:type="spellStart"/>
      <w:r w:rsidRPr="003578E1">
        <w:t>Globalization</w:t>
      </w:r>
      <w:proofErr w:type="spellEnd"/>
      <w:r w:rsidRPr="003578E1">
        <w:t xml:space="preserve"> (Orta Doğu'da Sosyal Adalet ve Siyasi İktidarın Tarihi: Mezopotamya'dan Küreselleşmeye Adalet Çemberi), (</w:t>
      </w:r>
      <w:proofErr w:type="spellStart"/>
      <w:r w:rsidRPr="003578E1">
        <w:t>London</w:t>
      </w:r>
      <w:proofErr w:type="spellEnd"/>
      <w:r w:rsidRPr="003578E1">
        <w:t xml:space="preserve">: </w:t>
      </w:r>
      <w:proofErr w:type="spellStart"/>
      <w:r w:rsidRPr="003578E1">
        <w:t>Routledge</w:t>
      </w:r>
      <w:proofErr w:type="spellEnd"/>
      <w:r w:rsidRPr="003578E1">
        <w:t>, 2013), s.2.</w:t>
      </w:r>
    </w:p>
  </w:footnote>
  <w:footnote w:id="7">
    <w:p w:rsidR="003578E1" w:rsidRDefault="003578E1" w:rsidP="003578E1">
      <w:pPr>
        <w:pStyle w:val="DipnotMetni"/>
        <w:jc w:val="both"/>
      </w:pPr>
      <w:r>
        <w:rPr>
          <w:rStyle w:val="DipnotBavurusu"/>
        </w:rPr>
        <w:footnoteRef/>
      </w:r>
      <w:r>
        <w:t xml:space="preserve"> </w:t>
      </w:r>
      <w:proofErr w:type="spellStart"/>
      <w:r w:rsidRPr="003578E1">
        <w:t>a.g.e</w:t>
      </w:r>
      <w:proofErr w:type="spellEnd"/>
      <w:r w:rsidRPr="003578E1">
        <w:t>., s.3</w:t>
      </w:r>
    </w:p>
  </w:footnote>
  <w:footnote w:id="8">
    <w:p w:rsidR="003578E1" w:rsidRDefault="003578E1" w:rsidP="003578E1">
      <w:pPr>
        <w:pStyle w:val="DipnotMetni"/>
        <w:jc w:val="both"/>
      </w:pPr>
      <w:r>
        <w:rPr>
          <w:rStyle w:val="DipnotBavurusu"/>
        </w:rPr>
        <w:footnoteRef/>
      </w:r>
      <w:r>
        <w:t xml:space="preserve"> </w:t>
      </w:r>
      <w:r w:rsidRPr="003578E1">
        <w:t xml:space="preserve">Mevlâna </w:t>
      </w:r>
      <w:proofErr w:type="spellStart"/>
      <w:r w:rsidRPr="003578E1">
        <w:t>Celâleddin</w:t>
      </w:r>
      <w:proofErr w:type="spellEnd"/>
      <w:r w:rsidRPr="003578E1">
        <w:t xml:space="preserve"> Rûmî, Mesnevi, II. Cilt, çev. R. A. </w:t>
      </w:r>
      <w:proofErr w:type="spellStart"/>
      <w:r w:rsidRPr="003578E1">
        <w:t>Nicholson</w:t>
      </w:r>
      <w:proofErr w:type="spellEnd"/>
      <w:r w:rsidRPr="003578E1">
        <w:t>, (Konya. Konya Büyükşehir Belediyesi Kültür Yayınları, 2010), V. Kitap, § 1090, s.277.</w:t>
      </w:r>
    </w:p>
  </w:footnote>
  <w:footnote w:id="9">
    <w:p w:rsidR="003578E1" w:rsidRDefault="003578E1" w:rsidP="003578E1">
      <w:pPr>
        <w:pStyle w:val="DipnotMetni"/>
        <w:jc w:val="both"/>
      </w:pPr>
      <w:r>
        <w:rPr>
          <w:rStyle w:val="DipnotBavurusu"/>
        </w:rPr>
        <w:footnoteRef/>
      </w:r>
      <w:r>
        <w:t xml:space="preserve"> </w:t>
      </w:r>
      <w:r w:rsidRPr="003578E1">
        <w:t xml:space="preserve">Mevlâna </w:t>
      </w:r>
      <w:proofErr w:type="spellStart"/>
      <w:r w:rsidRPr="003578E1">
        <w:t>Celâleddin</w:t>
      </w:r>
      <w:proofErr w:type="spellEnd"/>
      <w:r w:rsidRPr="003578E1">
        <w:t xml:space="preserve"> Rûmî, Mesnevi, II. Cilt, VI. Kitap, § 1495, s.517.</w:t>
      </w:r>
    </w:p>
  </w:footnote>
  <w:footnote w:id="10">
    <w:p w:rsidR="003578E1" w:rsidRDefault="003578E1" w:rsidP="003578E1">
      <w:pPr>
        <w:pStyle w:val="DipnotMetni"/>
        <w:jc w:val="both"/>
      </w:pPr>
      <w:r>
        <w:rPr>
          <w:rStyle w:val="DipnotBavurusu"/>
        </w:rPr>
        <w:footnoteRef/>
      </w:r>
      <w:r>
        <w:t xml:space="preserve"> </w:t>
      </w:r>
      <w:proofErr w:type="spellStart"/>
      <w:r w:rsidRPr="003578E1">
        <w:t>Bkz</w:t>
      </w:r>
      <w:proofErr w:type="spellEnd"/>
      <w:r w:rsidRPr="003578E1">
        <w:t xml:space="preserve"> </w:t>
      </w:r>
      <w:proofErr w:type="spellStart"/>
      <w:r w:rsidRPr="003578E1">
        <w:t>Lars</w:t>
      </w:r>
      <w:proofErr w:type="spellEnd"/>
      <w:r w:rsidRPr="003578E1">
        <w:t xml:space="preserve"> </w:t>
      </w:r>
      <w:proofErr w:type="spellStart"/>
      <w:r w:rsidRPr="003578E1">
        <w:t>Vinx</w:t>
      </w:r>
      <w:proofErr w:type="spellEnd"/>
      <w:r w:rsidRPr="003578E1">
        <w:t xml:space="preserve">, </w:t>
      </w:r>
      <w:proofErr w:type="spellStart"/>
      <w:r w:rsidRPr="003578E1">
        <w:t>The</w:t>
      </w:r>
      <w:proofErr w:type="spellEnd"/>
      <w:r w:rsidRPr="003578E1">
        <w:t xml:space="preserve"> </w:t>
      </w:r>
      <w:proofErr w:type="spellStart"/>
      <w:r w:rsidRPr="003578E1">
        <w:t>Guardian</w:t>
      </w:r>
      <w:proofErr w:type="spellEnd"/>
      <w:r w:rsidRPr="003578E1">
        <w:t xml:space="preserve"> of </w:t>
      </w:r>
      <w:proofErr w:type="spellStart"/>
      <w:r w:rsidRPr="003578E1">
        <w:t>the</w:t>
      </w:r>
      <w:proofErr w:type="spellEnd"/>
      <w:r w:rsidRPr="003578E1">
        <w:t xml:space="preserve"> </w:t>
      </w:r>
      <w:proofErr w:type="spellStart"/>
      <w:r w:rsidRPr="003578E1">
        <w:t>Constitution</w:t>
      </w:r>
      <w:proofErr w:type="spellEnd"/>
      <w:r w:rsidRPr="003578E1">
        <w:t xml:space="preserve">: </w:t>
      </w:r>
      <w:proofErr w:type="spellStart"/>
      <w:r w:rsidRPr="003578E1">
        <w:t>Hans</w:t>
      </w:r>
      <w:proofErr w:type="spellEnd"/>
      <w:r w:rsidRPr="003578E1">
        <w:t xml:space="preserve"> Kelsen </w:t>
      </w:r>
      <w:proofErr w:type="spellStart"/>
      <w:r w:rsidRPr="003578E1">
        <w:t>and</w:t>
      </w:r>
      <w:proofErr w:type="spellEnd"/>
      <w:r w:rsidRPr="003578E1">
        <w:t xml:space="preserve"> Carl </w:t>
      </w:r>
      <w:proofErr w:type="spellStart"/>
      <w:r w:rsidRPr="003578E1">
        <w:t>Schmitt</w:t>
      </w:r>
      <w:proofErr w:type="spellEnd"/>
      <w:r w:rsidRPr="003578E1">
        <w:t xml:space="preserve"> on </w:t>
      </w:r>
      <w:proofErr w:type="spellStart"/>
      <w:r w:rsidRPr="003578E1">
        <w:t>the</w:t>
      </w:r>
      <w:proofErr w:type="spellEnd"/>
      <w:r w:rsidRPr="003578E1">
        <w:t xml:space="preserve"> </w:t>
      </w:r>
      <w:proofErr w:type="spellStart"/>
      <w:r w:rsidRPr="003578E1">
        <w:t>Limits</w:t>
      </w:r>
      <w:proofErr w:type="spellEnd"/>
      <w:r w:rsidRPr="003578E1">
        <w:t xml:space="preserve"> of </w:t>
      </w:r>
      <w:proofErr w:type="spellStart"/>
      <w:r w:rsidRPr="003578E1">
        <w:t>Constitutional</w:t>
      </w:r>
      <w:proofErr w:type="spellEnd"/>
      <w:r w:rsidRPr="003578E1">
        <w:t xml:space="preserve"> </w:t>
      </w:r>
      <w:proofErr w:type="spellStart"/>
      <w:r w:rsidRPr="003578E1">
        <w:t>Law</w:t>
      </w:r>
      <w:proofErr w:type="spellEnd"/>
      <w:r w:rsidRPr="003578E1">
        <w:t xml:space="preserve"> (Anayasanın Koruyucusu: </w:t>
      </w:r>
      <w:proofErr w:type="spellStart"/>
      <w:r w:rsidRPr="003578E1">
        <w:t>Hans</w:t>
      </w:r>
      <w:proofErr w:type="spellEnd"/>
      <w:r w:rsidRPr="003578E1">
        <w:t xml:space="preserve"> Kelsen ve Carl </w:t>
      </w:r>
      <w:proofErr w:type="spellStart"/>
      <w:r w:rsidRPr="003578E1">
        <w:t>Schmitt</w:t>
      </w:r>
      <w:proofErr w:type="spellEnd"/>
      <w:r w:rsidRPr="003578E1">
        <w:t xml:space="preserve"> Anayasa Hukukunun Sınırları Üzerine), (Cambridge: Cambridge </w:t>
      </w:r>
      <w:proofErr w:type="spellStart"/>
      <w:r w:rsidRPr="003578E1">
        <w:t>University</w:t>
      </w:r>
      <w:proofErr w:type="spellEnd"/>
      <w:r w:rsidRPr="003578E1">
        <w:t xml:space="preserve"> </w:t>
      </w:r>
      <w:proofErr w:type="spellStart"/>
      <w:r w:rsidRPr="003578E1">
        <w:t>Press</w:t>
      </w:r>
      <w:proofErr w:type="spellEnd"/>
      <w:r w:rsidRPr="003578E1">
        <w:t>, 2015), s.90-91.</w:t>
      </w:r>
    </w:p>
  </w:footnote>
  <w:footnote w:id="11">
    <w:p w:rsidR="003578E1" w:rsidRDefault="003578E1" w:rsidP="003578E1">
      <w:pPr>
        <w:pStyle w:val="DipnotMetni"/>
        <w:jc w:val="both"/>
      </w:pPr>
      <w:r>
        <w:rPr>
          <w:rStyle w:val="DipnotBavurusu"/>
        </w:rPr>
        <w:footnoteRef/>
      </w:r>
      <w:r>
        <w:t xml:space="preserve"> </w:t>
      </w:r>
      <w:proofErr w:type="spellStart"/>
      <w:r w:rsidRPr="003578E1">
        <w:t>Bkz</w:t>
      </w:r>
      <w:proofErr w:type="spellEnd"/>
      <w:r w:rsidRPr="003578E1">
        <w:t>, Ömer Faruk Gergerlioğlu [GK], B. No: 2019/10634, 1 Temmuz 2021, § 133; ve ayrıca Ali Kuş [GK], B. No: 2017/27822, 10 Şubat 2022, § 50.</w:t>
      </w:r>
    </w:p>
  </w:footnote>
  <w:footnote w:id="12">
    <w:p w:rsidR="003578E1" w:rsidRDefault="003578E1">
      <w:pPr>
        <w:pStyle w:val="DipnotMetni"/>
      </w:pPr>
      <w:r>
        <w:rPr>
          <w:rStyle w:val="DipnotBavurusu"/>
        </w:rPr>
        <w:footnoteRef/>
      </w:r>
      <w:r>
        <w:t xml:space="preserve"> </w:t>
      </w:r>
      <w:r w:rsidRPr="003578E1">
        <w:t>AYM, E. 2008/16, K. 2008/116, 5 Haziran 2008</w:t>
      </w:r>
    </w:p>
  </w:footnote>
  <w:footnote w:id="13">
    <w:p w:rsidR="003578E1" w:rsidRDefault="003578E1" w:rsidP="003578E1">
      <w:pPr>
        <w:pStyle w:val="DipnotMetni"/>
        <w:jc w:val="both"/>
      </w:pPr>
      <w:r>
        <w:rPr>
          <w:rStyle w:val="DipnotBavurusu"/>
        </w:rPr>
        <w:footnoteRef/>
      </w:r>
      <w:r>
        <w:t xml:space="preserve"> </w:t>
      </w:r>
      <w:r w:rsidRPr="003578E1">
        <w:t xml:space="preserve">Bkz. Tuğba Arslan [GK], B. No: 2014/256, 25 Haziran 2014, §§ 98-99, 153. Kadın memurun başörtüsü nedeniyle kamu görevinden çıkarılması konusunda ayrıca </w:t>
      </w:r>
      <w:proofErr w:type="spellStart"/>
      <w:r w:rsidRPr="003578E1">
        <w:t>bkz</w:t>
      </w:r>
      <w:proofErr w:type="spellEnd"/>
      <w:r w:rsidRPr="003578E1">
        <w:t>, B.S., B. No: 2015/8491, 18 Temmuz 2018</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10"/>
    <w:rsid w:val="003578E1"/>
    <w:rsid w:val="003D0E4C"/>
    <w:rsid w:val="00757616"/>
    <w:rsid w:val="00B84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0FFF"/>
  <w15:chartTrackingRefBased/>
  <w15:docId w15:val="{53D8774D-88F1-4534-AB62-D221C91A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43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4310"/>
    <w:rPr>
      <w:b/>
      <w:bCs/>
    </w:rPr>
  </w:style>
  <w:style w:type="character" w:styleId="Vurgu">
    <w:name w:val="Emphasis"/>
    <w:basedOn w:val="VarsaylanParagrafYazTipi"/>
    <w:uiPriority w:val="20"/>
    <w:qFormat/>
    <w:rsid w:val="00B84310"/>
    <w:rPr>
      <w:i/>
      <w:iCs/>
    </w:rPr>
  </w:style>
  <w:style w:type="character" w:styleId="Kpr">
    <w:name w:val="Hyperlink"/>
    <w:basedOn w:val="VarsaylanParagrafYazTipi"/>
    <w:uiPriority w:val="99"/>
    <w:semiHidden/>
    <w:unhideWhenUsed/>
    <w:rsid w:val="00B84310"/>
    <w:rPr>
      <w:color w:val="0000FF"/>
      <w:u w:val="single"/>
    </w:rPr>
  </w:style>
  <w:style w:type="paragraph" w:styleId="DipnotMetni">
    <w:name w:val="footnote text"/>
    <w:basedOn w:val="Normal"/>
    <w:link w:val="DipnotMetniChar"/>
    <w:uiPriority w:val="99"/>
    <w:semiHidden/>
    <w:unhideWhenUsed/>
    <w:rsid w:val="003578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78E1"/>
    <w:rPr>
      <w:sz w:val="20"/>
      <w:szCs w:val="20"/>
    </w:rPr>
  </w:style>
  <w:style w:type="character" w:styleId="DipnotBavurusu">
    <w:name w:val="footnote reference"/>
    <w:basedOn w:val="VarsaylanParagrafYazTipi"/>
    <w:uiPriority w:val="99"/>
    <w:semiHidden/>
    <w:unhideWhenUsed/>
    <w:rsid w:val="00357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1BDA-439C-4CD4-A536-6F7BA345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2508</Words>
  <Characters>14297</Characters>
  <Application>Microsoft Office Word</Application>
  <DocSecurity>0</DocSecurity>
  <Lines>119</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2024-04-04T06:13:00Z</dcterms:created>
  <dcterms:modified xsi:type="dcterms:W3CDTF">2024-05-02T09:53:00Z</dcterms:modified>
</cp:coreProperties>
</file>